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E3" w:rsidRPr="00085BE3" w:rsidRDefault="00085BE3" w:rsidP="008D15CD">
      <w:pPr>
        <w:spacing w:before="0" w:after="0"/>
        <w:jc w:val="center"/>
        <w:rPr>
          <w:b/>
          <w:sz w:val="36"/>
          <w:lang w:val="en-US"/>
        </w:rPr>
      </w:pPr>
      <w:bookmarkStart w:id="0" w:name="_GoBack"/>
      <w:bookmarkEnd w:id="0"/>
      <w:r w:rsidRPr="00085BE3">
        <w:rPr>
          <w:noProof/>
          <w:lang w:eastAsia="en-GB"/>
        </w:rPr>
        <w:drawing>
          <wp:inline distT="0" distB="0" distL="0" distR="0" wp14:anchorId="28106C68" wp14:editId="191BAA46">
            <wp:extent cx="1628775" cy="12001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28775" cy="1200150"/>
                    </a:xfrm>
                    <a:prstGeom prst="rect">
                      <a:avLst/>
                    </a:prstGeom>
                    <a:noFill/>
                    <a:ln w="9525">
                      <a:noFill/>
                      <a:miter lim="800000"/>
                      <a:headEnd/>
                      <a:tailEnd/>
                    </a:ln>
                  </pic:spPr>
                </pic:pic>
              </a:graphicData>
            </a:graphic>
          </wp:inline>
        </w:drawing>
      </w:r>
    </w:p>
    <w:p w:rsidR="00085BE3" w:rsidRPr="008D15CD" w:rsidRDefault="0046472B" w:rsidP="008D15CD">
      <w:pPr>
        <w:spacing w:before="0" w:after="0"/>
        <w:jc w:val="center"/>
        <w:rPr>
          <w:rFonts w:cs="Times New Roman"/>
          <w:b/>
          <w:sz w:val="36"/>
          <w:szCs w:val="36"/>
          <w:lang w:val="en-US"/>
        </w:rPr>
      </w:pPr>
      <w:r w:rsidRPr="008D15CD">
        <w:rPr>
          <w:rFonts w:cs="Times New Roman"/>
          <w:b/>
          <w:sz w:val="36"/>
          <w:szCs w:val="36"/>
          <w:lang w:val="en-US"/>
        </w:rPr>
        <w:t>DEBRETABOR UNIVERSITY</w:t>
      </w:r>
    </w:p>
    <w:p w:rsidR="00085BE3" w:rsidRPr="008D15CD" w:rsidRDefault="0046472B" w:rsidP="008D15CD">
      <w:pPr>
        <w:spacing w:before="0" w:after="0"/>
        <w:jc w:val="center"/>
        <w:rPr>
          <w:rFonts w:cs="Times New Roman"/>
          <w:b/>
          <w:sz w:val="36"/>
          <w:szCs w:val="36"/>
          <w:lang w:val="en-US"/>
        </w:rPr>
      </w:pPr>
      <w:r w:rsidRPr="008D15CD">
        <w:rPr>
          <w:rFonts w:cs="Times New Roman"/>
          <w:b/>
          <w:sz w:val="36"/>
          <w:szCs w:val="36"/>
          <w:lang w:val="en-US"/>
        </w:rPr>
        <w:t>COLLEGE OF BUSINESS AND ECONOMICS</w:t>
      </w:r>
    </w:p>
    <w:p w:rsidR="00085BE3" w:rsidRPr="008D15CD" w:rsidRDefault="0046472B" w:rsidP="008D15CD">
      <w:pPr>
        <w:spacing w:before="0" w:after="0"/>
        <w:jc w:val="center"/>
        <w:rPr>
          <w:rFonts w:cs="Times New Roman"/>
          <w:b/>
          <w:sz w:val="36"/>
          <w:szCs w:val="36"/>
          <w:lang w:val="en-US"/>
        </w:rPr>
      </w:pPr>
      <w:r w:rsidRPr="008D15CD">
        <w:rPr>
          <w:rFonts w:cs="Times New Roman"/>
          <w:b/>
          <w:sz w:val="36"/>
          <w:szCs w:val="36"/>
          <w:lang w:val="en-US"/>
        </w:rPr>
        <w:t>DEPARTMENT OF MANAGEMENT</w:t>
      </w:r>
    </w:p>
    <w:p w:rsidR="00085BE3" w:rsidRPr="008D15CD" w:rsidRDefault="0046472B" w:rsidP="008D15CD">
      <w:pPr>
        <w:spacing w:before="0" w:after="0"/>
        <w:jc w:val="center"/>
        <w:rPr>
          <w:rFonts w:cs="Times New Roman"/>
          <w:b/>
          <w:sz w:val="36"/>
          <w:szCs w:val="36"/>
          <w:lang w:val="en-US"/>
        </w:rPr>
      </w:pPr>
      <w:r w:rsidRPr="008D15CD">
        <w:rPr>
          <w:rFonts w:cs="Times New Roman"/>
          <w:b/>
          <w:sz w:val="36"/>
          <w:szCs w:val="36"/>
          <w:lang w:val="en-US"/>
        </w:rPr>
        <w:t>EFFECTS OF INTERNAL SERVICE QUALITY ON NURSES' PERFORMANCE: MEETING THE ROLE OF EMPLOYEES' WELL-BEING IN THE CASE OF DEBRE TABOR HOSPITAL</w:t>
      </w:r>
    </w:p>
    <w:p w:rsidR="0046472B" w:rsidRPr="008D15CD" w:rsidRDefault="0046472B" w:rsidP="008D15CD">
      <w:pPr>
        <w:spacing w:before="0" w:after="0"/>
        <w:jc w:val="center"/>
        <w:rPr>
          <w:rFonts w:cs="Times New Roman"/>
          <w:b/>
          <w:sz w:val="32"/>
          <w:szCs w:val="36"/>
          <w:lang w:val="en-US"/>
        </w:rPr>
      </w:pPr>
      <w:r w:rsidRPr="008D15CD">
        <w:rPr>
          <w:rFonts w:cs="Times New Roman"/>
          <w:b/>
          <w:sz w:val="32"/>
          <w:szCs w:val="36"/>
          <w:lang w:val="en-US"/>
        </w:rPr>
        <w:t>A PROPOSAL THESIS SUBMITTED TO THE DEPARTMENT OF MANAGEMENT FOR THE PARTIAL FULFILLMENT OF A MASTER'S DEGREE IN BUSINESS ADMINISTRATION (MBA)</w:t>
      </w:r>
    </w:p>
    <w:p w:rsidR="0046472B" w:rsidRPr="008D15CD" w:rsidRDefault="0046472B" w:rsidP="008D15CD">
      <w:pPr>
        <w:spacing w:before="0" w:after="0"/>
        <w:jc w:val="center"/>
        <w:rPr>
          <w:rFonts w:cs="Times New Roman"/>
          <w:b/>
          <w:sz w:val="32"/>
          <w:szCs w:val="36"/>
          <w:lang w:val="en-US"/>
        </w:rPr>
      </w:pPr>
    </w:p>
    <w:p w:rsidR="00085BE3" w:rsidRPr="008D15CD" w:rsidRDefault="0046472B" w:rsidP="008D15CD">
      <w:pPr>
        <w:spacing w:before="0" w:after="0"/>
        <w:jc w:val="center"/>
        <w:rPr>
          <w:rFonts w:cs="Times New Roman"/>
          <w:b/>
          <w:sz w:val="36"/>
          <w:szCs w:val="36"/>
          <w:lang w:val="en-US"/>
        </w:rPr>
      </w:pPr>
      <w:r w:rsidRPr="008D15CD">
        <w:rPr>
          <w:rFonts w:cs="Times New Roman"/>
          <w:b/>
          <w:sz w:val="36"/>
          <w:szCs w:val="36"/>
          <w:lang w:val="en-US"/>
        </w:rPr>
        <w:t>BY: - HULUBEJU MOLLA</w:t>
      </w:r>
      <w:r w:rsidR="003006B8">
        <w:rPr>
          <w:rFonts w:cs="Times New Roman"/>
          <w:b/>
          <w:sz w:val="36"/>
          <w:szCs w:val="36"/>
          <w:lang w:val="en-US"/>
        </w:rPr>
        <w:t xml:space="preserve"> </w:t>
      </w:r>
      <w:r w:rsidR="002E3322">
        <w:rPr>
          <w:rFonts w:cs="Times New Roman"/>
          <w:b/>
          <w:sz w:val="36"/>
          <w:szCs w:val="36"/>
          <w:lang w:val="en-US"/>
        </w:rPr>
        <w:t>TEKEBA</w:t>
      </w:r>
    </w:p>
    <w:p w:rsidR="00085BE3" w:rsidRDefault="0046472B" w:rsidP="008D15CD">
      <w:pPr>
        <w:spacing w:before="0" w:after="0"/>
        <w:jc w:val="center"/>
        <w:rPr>
          <w:rFonts w:cs="Times New Roman"/>
          <w:b/>
          <w:sz w:val="36"/>
          <w:szCs w:val="36"/>
          <w:lang w:val="en-US"/>
        </w:rPr>
      </w:pPr>
      <w:r w:rsidRPr="008D15CD">
        <w:rPr>
          <w:rFonts w:cs="Times New Roman"/>
          <w:b/>
          <w:sz w:val="36"/>
          <w:szCs w:val="36"/>
          <w:lang w:val="en-US"/>
        </w:rPr>
        <w:t>ID NO DTU/15MR0010</w:t>
      </w:r>
    </w:p>
    <w:p w:rsidR="008D15CD" w:rsidRPr="008D15CD" w:rsidRDefault="008D15CD" w:rsidP="008D15CD">
      <w:pPr>
        <w:spacing w:before="0" w:after="0"/>
        <w:jc w:val="center"/>
        <w:rPr>
          <w:rFonts w:cs="Times New Roman"/>
          <w:b/>
          <w:sz w:val="36"/>
          <w:szCs w:val="36"/>
          <w:lang w:val="en-US"/>
        </w:rPr>
      </w:pPr>
    </w:p>
    <w:p w:rsidR="001051CA" w:rsidRPr="008D15CD" w:rsidRDefault="0046472B" w:rsidP="008D15CD">
      <w:pPr>
        <w:spacing w:before="0" w:after="0"/>
        <w:jc w:val="left"/>
        <w:rPr>
          <w:rFonts w:cs="Times New Roman"/>
          <w:b/>
          <w:sz w:val="36"/>
          <w:szCs w:val="36"/>
          <w:lang w:val="en-US"/>
        </w:rPr>
      </w:pPr>
      <w:r w:rsidRPr="008D15CD">
        <w:rPr>
          <w:rFonts w:cs="Times New Roman"/>
          <w:b/>
          <w:sz w:val="36"/>
          <w:szCs w:val="36"/>
          <w:lang w:val="en-US"/>
        </w:rPr>
        <w:t>MAIN ADVISOR</w:t>
      </w:r>
      <w:r w:rsidRPr="008D15CD">
        <w:rPr>
          <w:b/>
          <w:sz w:val="36"/>
          <w:szCs w:val="36"/>
        </w:rPr>
        <w:t>: -</w:t>
      </w:r>
      <w:r w:rsidRPr="008D15CD">
        <w:rPr>
          <w:rFonts w:cs="Times New Roman"/>
          <w:b/>
          <w:sz w:val="36"/>
          <w:szCs w:val="36"/>
          <w:lang w:val="en-US"/>
        </w:rPr>
        <w:t xml:space="preserve"> MR. TILAHUN LAKEW (ASSISTANT PROFESSOR)</w:t>
      </w:r>
    </w:p>
    <w:p w:rsidR="0046472B" w:rsidRPr="008D15CD" w:rsidRDefault="0046472B" w:rsidP="008D15CD">
      <w:pPr>
        <w:spacing w:before="0" w:after="0"/>
        <w:rPr>
          <w:rFonts w:cs="Times New Roman"/>
          <w:b/>
          <w:sz w:val="36"/>
          <w:szCs w:val="36"/>
          <w:lang w:val="en-US"/>
        </w:rPr>
      </w:pPr>
    </w:p>
    <w:p w:rsidR="00085BE3" w:rsidRPr="008D15CD" w:rsidRDefault="0046472B" w:rsidP="008D15CD">
      <w:pPr>
        <w:spacing w:before="0" w:after="0" w:line="276" w:lineRule="auto"/>
        <w:jc w:val="right"/>
        <w:rPr>
          <w:rFonts w:cs="Times New Roman"/>
          <w:b/>
          <w:sz w:val="36"/>
          <w:szCs w:val="36"/>
          <w:lang w:val="en-US"/>
        </w:rPr>
      </w:pPr>
      <w:r w:rsidRPr="008D15CD">
        <w:rPr>
          <w:rFonts w:cs="Times New Roman"/>
          <w:b/>
          <w:sz w:val="36"/>
          <w:szCs w:val="36"/>
          <w:lang w:val="en-US"/>
        </w:rPr>
        <w:t>FEBRARY, 2016 E.C.</w:t>
      </w:r>
    </w:p>
    <w:p w:rsidR="0046472B" w:rsidRDefault="0046472B" w:rsidP="008D15CD">
      <w:pPr>
        <w:spacing w:before="0" w:after="0" w:line="276" w:lineRule="auto"/>
        <w:jc w:val="right"/>
        <w:rPr>
          <w:rFonts w:cs="Times New Roman"/>
          <w:b/>
          <w:sz w:val="36"/>
          <w:szCs w:val="36"/>
          <w:lang w:val="en-US"/>
        </w:rPr>
      </w:pPr>
      <w:r w:rsidRPr="008D15CD">
        <w:rPr>
          <w:rFonts w:cs="Times New Roman"/>
          <w:b/>
          <w:sz w:val="36"/>
          <w:szCs w:val="36"/>
          <w:lang w:val="en-US"/>
        </w:rPr>
        <w:t>DEBRE TABOR, ETHIOPIA</w:t>
      </w:r>
      <w:bookmarkStart w:id="1" w:name="_Toc490126757"/>
    </w:p>
    <w:p w:rsidR="008D15CD" w:rsidRPr="008D15CD" w:rsidRDefault="008D15CD" w:rsidP="008D15CD">
      <w:pPr>
        <w:spacing w:before="0" w:after="0" w:line="276" w:lineRule="auto"/>
        <w:jc w:val="right"/>
        <w:rPr>
          <w:rFonts w:cs="Times New Roman"/>
          <w:b/>
          <w:sz w:val="36"/>
          <w:szCs w:val="36"/>
          <w:lang w:val="en-US"/>
        </w:rPr>
      </w:pPr>
    </w:p>
    <w:bookmarkEnd w:id="1"/>
    <w:p w:rsidR="000C2947" w:rsidRPr="000C2947" w:rsidRDefault="000C2947" w:rsidP="000C2947">
      <w:pPr>
        <w:jc w:val="center"/>
        <w:rPr>
          <w:b/>
          <w:sz w:val="44"/>
        </w:rPr>
      </w:pPr>
      <w:r>
        <w:rPr>
          <w:b/>
          <w:sz w:val="44"/>
        </w:rPr>
        <w:t>Statement of A</w:t>
      </w:r>
      <w:r w:rsidRPr="000C2947">
        <w:rPr>
          <w:b/>
          <w:sz w:val="44"/>
        </w:rPr>
        <w:t>pproval</w:t>
      </w:r>
      <w:r>
        <w:rPr>
          <w:b/>
          <w:sz w:val="44"/>
        </w:rPr>
        <w:t xml:space="preserve"> Sheet</w:t>
      </w:r>
    </w:p>
    <w:p w:rsidR="000C2947" w:rsidRPr="000C2947" w:rsidRDefault="000C2947" w:rsidP="000C2947">
      <w:pPr>
        <w:jc w:val="center"/>
        <w:rPr>
          <w:sz w:val="28"/>
        </w:rPr>
      </w:pPr>
      <w:r w:rsidRPr="000C2947">
        <w:rPr>
          <w:sz w:val="28"/>
        </w:rPr>
        <w:t>DEBRETABOR UNIVERSITY COLLEGE OF BUSINESS AND     ECONOMICS DEPARTMENT OF MANAGEMENT MBA PROGRAM</w:t>
      </w:r>
    </w:p>
    <w:p w:rsidR="000C2947" w:rsidRPr="000C2947" w:rsidRDefault="000C2947" w:rsidP="000C2947">
      <w:pPr>
        <w:jc w:val="center"/>
      </w:pPr>
      <w:r w:rsidRPr="000C2947">
        <w:t>A RESEARCH PROPOSAL ON THE EFFECTS OF INTERNAL SERVICE QUALITY ON NURSES' PERFORMANCE: MEETING THE ROLE OF EMPLOYEES' WELLBEING IN THE CASE OF DEBRE TABOR HOSPITAL</w:t>
      </w:r>
    </w:p>
    <w:p w:rsidR="000C2947" w:rsidRPr="000C2947" w:rsidRDefault="000C2947" w:rsidP="000C2947"/>
    <w:p w:rsidR="000C2947" w:rsidRPr="000C2947" w:rsidRDefault="000C2947" w:rsidP="000C2947">
      <w:r w:rsidRPr="000C2947">
        <w:t xml:space="preserve">Student’s Name: Hulubeju Molla    Tekeba                Signature --------- </w:t>
      </w:r>
    </w:p>
    <w:p w:rsidR="000C2947" w:rsidRPr="000C2947" w:rsidRDefault="000C2947" w:rsidP="000C2947">
      <w:r w:rsidRPr="000C2947">
        <w:t xml:space="preserve">ID No. DTU15MR00010  </w:t>
      </w:r>
    </w:p>
    <w:p w:rsidR="000C2947" w:rsidRPr="000C2947" w:rsidRDefault="000C2947" w:rsidP="000C2947"/>
    <w:p w:rsidR="000C2947" w:rsidRPr="000C2947" w:rsidRDefault="000C2947" w:rsidP="000C2947">
      <w:pPr>
        <w:spacing w:line="480" w:lineRule="auto"/>
      </w:pPr>
      <w:r w:rsidRPr="000C2947">
        <w:t xml:space="preserve">Approved by                               </w:t>
      </w:r>
      <w:r>
        <w:t xml:space="preserve">  </w:t>
      </w:r>
      <w:r w:rsidRPr="000C2947">
        <w:t xml:space="preserve">                Signature</w:t>
      </w:r>
      <w:r w:rsidRPr="000C2947">
        <w:tab/>
        <w:t xml:space="preserve">                  </w:t>
      </w:r>
      <w:r>
        <w:t xml:space="preserve"> </w:t>
      </w:r>
      <w:r w:rsidRPr="000C2947">
        <w:t xml:space="preserve">            Date</w:t>
      </w:r>
    </w:p>
    <w:p w:rsidR="000C2947" w:rsidRPr="000C2947" w:rsidRDefault="000C2947" w:rsidP="000C2947">
      <w:pPr>
        <w:spacing w:line="480" w:lineRule="auto"/>
      </w:pPr>
      <w:r w:rsidRPr="000C2947">
        <w:t>Name: Tilahun Lakew</w:t>
      </w:r>
    </w:p>
    <w:p w:rsidR="000C2947" w:rsidRPr="000C2947" w:rsidRDefault="000C2947" w:rsidP="000C2947">
      <w:pPr>
        <w:spacing w:line="480" w:lineRule="auto"/>
      </w:pPr>
      <w:r w:rsidRPr="000C2947">
        <w:t xml:space="preserve"> (Assistant professor)                               ------------------</w:t>
      </w:r>
      <w:r w:rsidRPr="000C2947">
        <w:tab/>
        <w:t xml:space="preserve">      </w:t>
      </w:r>
      <w:r>
        <w:t xml:space="preserve">        </w:t>
      </w:r>
      <w:r w:rsidRPr="000C2947">
        <w:t xml:space="preserve">                 ----------</w:t>
      </w:r>
    </w:p>
    <w:p w:rsidR="000C2947" w:rsidRPr="000C2947" w:rsidRDefault="000C2947" w:rsidP="000C2947">
      <w:pPr>
        <w:spacing w:line="480" w:lineRule="auto"/>
      </w:pPr>
      <w:r w:rsidRPr="000C2947">
        <w:t xml:space="preserve">  Main   Advisor </w:t>
      </w:r>
    </w:p>
    <w:p w:rsidR="000C2947" w:rsidRPr="000C2947" w:rsidRDefault="000C2947" w:rsidP="000C2947">
      <w:pPr>
        <w:spacing w:line="480" w:lineRule="auto"/>
      </w:pPr>
      <w:r w:rsidRPr="000C2947">
        <w:t>Name: --------------------                     -------------------</w:t>
      </w:r>
      <w:r w:rsidRPr="000C2947">
        <w:tab/>
        <w:t xml:space="preserve">                     ---------------------</w:t>
      </w:r>
    </w:p>
    <w:p w:rsidR="000C2947" w:rsidRPr="000C2947" w:rsidRDefault="000C2947" w:rsidP="000C2947">
      <w:pPr>
        <w:spacing w:line="480" w:lineRule="auto"/>
      </w:pPr>
      <w:r w:rsidRPr="000C2947">
        <w:t xml:space="preserve">Department head    </w:t>
      </w:r>
    </w:p>
    <w:p w:rsidR="000C2947" w:rsidRPr="000C2947" w:rsidRDefault="000C2947" w:rsidP="000C2947">
      <w:pPr>
        <w:rPr>
          <w:b/>
        </w:rPr>
      </w:pPr>
    </w:p>
    <w:p w:rsidR="000C2947" w:rsidRPr="000C2947" w:rsidRDefault="000C2947" w:rsidP="000C2947">
      <w:pPr>
        <w:rPr>
          <w:b/>
        </w:rPr>
      </w:pPr>
    </w:p>
    <w:p w:rsidR="000C2947" w:rsidRPr="000C2947" w:rsidRDefault="000C2947" w:rsidP="000C2947">
      <w:pPr>
        <w:rPr>
          <w:b/>
        </w:rPr>
      </w:pPr>
    </w:p>
    <w:p w:rsidR="00F31C13" w:rsidRPr="00F31C13" w:rsidRDefault="00F31C13" w:rsidP="00F31C13">
      <w:pPr>
        <w:rPr>
          <w:rFonts w:cs="Times New Roman"/>
          <w:sz w:val="28"/>
          <w:szCs w:val="24"/>
          <w:lang w:val="en-US"/>
        </w:rPr>
        <w:sectPr w:rsidR="00F31C13" w:rsidRPr="00F31C13" w:rsidSect="00051135">
          <w:footerReference w:type="default" r:id="rId9"/>
          <w:footerReference w:type="first" r:id="rId10"/>
          <w:pgSz w:w="11906" w:h="16838"/>
          <w:pgMar w:top="1440" w:right="1440" w:bottom="1440" w:left="1440" w:header="1191" w:footer="708" w:gutter="0"/>
          <w:pgNumType w:fmt="lowerRoman" w:start="1"/>
          <w:cols w:space="708"/>
          <w:titlePg/>
          <w:docGrid w:linePitch="360"/>
        </w:sectPr>
      </w:pPr>
    </w:p>
    <w:p w:rsidR="00266D27" w:rsidRPr="00266D27" w:rsidRDefault="00266D27" w:rsidP="00177000">
      <w:pPr>
        <w:pStyle w:val="TOCHeading"/>
        <w:spacing w:after="240" w:line="360" w:lineRule="auto"/>
        <w:jc w:val="center"/>
        <w:rPr>
          <w:rStyle w:val="Heading1Char"/>
        </w:rPr>
      </w:pPr>
      <w:bookmarkStart w:id="2" w:name="_Toc159058769"/>
      <w:r w:rsidRPr="00266D27">
        <w:rPr>
          <w:rStyle w:val="Heading1Char"/>
        </w:rPr>
        <w:lastRenderedPageBreak/>
        <w:t>Table of Contents</w:t>
      </w:r>
      <w:bookmarkEnd w:id="2"/>
    </w:p>
    <w:p w:rsidR="00E45489" w:rsidRDefault="00257A43">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59058769" w:history="1">
        <w:r w:rsidR="00E45489" w:rsidRPr="00E1432E">
          <w:rPr>
            <w:rStyle w:val="Hyperlink"/>
            <w:noProof/>
            <w:lang w:val="en-US"/>
          </w:rPr>
          <w:t>Table of Contents</w:t>
        </w:r>
        <w:r w:rsidR="00E45489">
          <w:rPr>
            <w:noProof/>
            <w:webHidden/>
          </w:rPr>
          <w:tab/>
        </w:r>
        <w:r w:rsidR="00E45489">
          <w:rPr>
            <w:noProof/>
            <w:webHidden/>
          </w:rPr>
          <w:fldChar w:fldCharType="begin"/>
        </w:r>
        <w:r w:rsidR="00E45489">
          <w:rPr>
            <w:noProof/>
            <w:webHidden/>
          </w:rPr>
          <w:instrText xml:space="preserve"> PAGEREF _Toc159058769 \h </w:instrText>
        </w:r>
        <w:r w:rsidR="00E45489">
          <w:rPr>
            <w:noProof/>
            <w:webHidden/>
          </w:rPr>
        </w:r>
        <w:r w:rsidR="00E45489">
          <w:rPr>
            <w:noProof/>
            <w:webHidden/>
          </w:rPr>
          <w:fldChar w:fldCharType="separate"/>
        </w:r>
        <w:r w:rsidR="00914D4C">
          <w:rPr>
            <w:noProof/>
            <w:webHidden/>
          </w:rPr>
          <w:t>i</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770" w:history="1">
        <w:r w:rsidR="00E45489" w:rsidRPr="00E1432E">
          <w:rPr>
            <w:rStyle w:val="Hyperlink"/>
            <w:noProof/>
            <w:lang w:val="en-US"/>
          </w:rPr>
          <w:t>List of Tables</w:t>
        </w:r>
        <w:r w:rsidR="00E45489">
          <w:rPr>
            <w:noProof/>
            <w:webHidden/>
          </w:rPr>
          <w:tab/>
        </w:r>
        <w:r w:rsidR="00E45489">
          <w:rPr>
            <w:noProof/>
            <w:webHidden/>
          </w:rPr>
          <w:fldChar w:fldCharType="begin"/>
        </w:r>
        <w:r w:rsidR="00E45489">
          <w:rPr>
            <w:noProof/>
            <w:webHidden/>
          </w:rPr>
          <w:instrText xml:space="preserve"> PAGEREF _Toc159058770 \h </w:instrText>
        </w:r>
        <w:r w:rsidR="00E45489">
          <w:rPr>
            <w:noProof/>
            <w:webHidden/>
          </w:rPr>
        </w:r>
        <w:r w:rsidR="00E45489">
          <w:rPr>
            <w:noProof/>
            <w:webHidden/>
          </w:rPr>
          <w:fldChar w:fldCharType="separate"/>
        </w:r>
        <w:r w:rsidR="00914D4C">
          <w:rPr>
            <w:noProof/>
            <w:webHidden/>
          </w:rPr>
          <w:t>iii</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771" w:history="1">
        <w:r w:rsidR="00E45489" w:rsidRPr="00E1432E">
          <w:rPr>
            <w:rStyle w:val="Hyperlink"/>
            <w:noProof/>
            <w:lang w:val="en-US"/>
          </w:rPr>
          <w:t>List of Figures</w:t>
        </w:r>
        <w:r w:rsidR="00E45489">
          <w:rPr>
            <w:noProof/>
            <w:webHidden/>
          </w:rPr>
          <w:tab/>
        </w:r>
        <w:r w:rsidR="00E45489">
          <w:rPr>
            <w:noProof/>
            <w:webHidden/>
          </w:rPr>
          <w:fldChar w:fldCharType="begin"/>
        </w:r>
        <w:r w:rsidR="00E45489">
          <w:rPr>
            <w:noProof/>
            <w:webHidden/>
          </w:rPr>
          <w:instrText xml:space="preserve"> PAGEREF _Toc159058771 \h </w:instrText>
        </w:r>
        <w:r w:rsidR="00E45489">
          <w:rPr>
            <w:noProof/>
            <w:webHidden/>
          </w:rPr>
        </w:r>
        <w:r w:rsidR="00E45489">
          <w:rPr>
            <w:noProof/>
            <w:webHidden/>
          </w:rPr>
          <w:fldChar w:fldCharType="separate"/>
        </w:r>
        <w:r w:rsidR="00914D4C">
          <w:rPr>
            <w:noProof/>
            <w:webHidden/>
          </w:rPr>
          <w:t>iv</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772" w:history="1">
        <w:r w:rsidR="00E45489" w:rsidRPr="00E1432E">
          <w:rPr>
            <w:rStyle w:val="Hyperlink"/>
            <w:i/>
            <w:noProof/>
          </w:rPr>
          <w:t>Executive Summery</w:t>
        </w:r>
        <w:r w:rsidR="00E45489">
          <w:rPr>
            <w:noProof/>
            <w:webHidden/>
          </w:rPr>
          <w:tab/>
        </w:r>
        <w:r w:rsidR="00E45489">
          <w:rPr>
            <w:noProof/>
            <w:webHidden/>
          </w:rPr>
          <w:fldChar w:fldCharType="begin"/>
        </w:r>
        <w:r w:rsidR="00E45489">
          <w:rPr>
            <w:noProof/>
            <w:webHidden/>
          </w:rPr>
          <w:instrText xml:space="preserve"> PAGEREF _Toc159058772 \h </w:instrText>
        </w:r>
        <w:r w:rsidR="00E45489">
          <w:rPr>
            <w:noProof/>
            <w:webHidden/>
          </w:rPr>
        </w:r>
        <w:r w:rsidR="00E45489">
          <w:rPr>
            <w:noProof/>
            <w:webHidden/>
          </w:rPr>
          <w:fldChar w:fldCharType="separate"/>
        </w:r>
        <w:r w:rsidR="00914D4C">
          <w:rPr>
            <w:noProof/>
            <w:webHidden/>
          </w:rPr>
          <w:t>v</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773" w:history="1">
        <w:r w:rsidR="00E45489" w:rsidRPr="00E1432E">
          <w:rPr>
            <w:rStyle w:val="Hyperlink"/>
            <w:noProof/>
            <w:lang w:eastAsia="en-GB"/>
          </w:rPr>
          <w:t>Chapter One</w:t>
        </w:r>
        <w:r w:rsidR="00E45489">
          <w:rPr>
            <w:noProof/>
            <w:webHidden/>
          </w:rPr>
          <w:tab/>
        </w:r>
        <w:r w:rsidR="00E45489">
          <w:rPr>
            <w:noProof/>
            <w:webHidden/>
          </w:rPr>
          <w:fldChar w:fldCharType="begin"/>
        </w:r>
        <w:r w:rsidR="00E45489">
          <w:rPr>
            <w:noProof/>
            <w:webHidden/>
          </w:rPr>
          <w:instrText xml:space="preserve"> PAGEREF _Toc159058773 \h </w:instrText>
        </w:r>
        <w:r w:rsidR="00E45489">
          <w:rPr>
            <w:noProof/>
            <w:webHidden/>
          </w:rPr>
        </w:r>
        <w:r w:rsidR="00E45489">
          <w:rPr>
            <w:noProof/>
            <w:webHidden/>
          </w:rPr>
          <w:fldChar w:fldCharType="separate"/>
        </w:r>
        <w:r w:rsidR="00914D4C">
          <w:rPr>
            <w:noProof/>
            <w:webHidden/>
          </w:rPr>
          <w:t>1</w:t>
        </w:r>
        <w:r w:rsidR="00E45489">
          <w:rPr>
            <w:noProof/>
            <w:webHidden/>
          </w:rPr>
          <w:fldChar w:fldCharType="end"/>
        </w:r>
      </w:hyperlink>
    </w:p>
    <w:p w:rsidR="00E45489" w:rsidRDefault="00057967">
      <w:pPr>
        <w:pStyle w:val="TOC1"/>
        <w:tabs>
          <w:tab w:val="left" w:pos="480"/>
          <w:tab w:val="right" w:leader="dot" w:pos="9016"/>
        </w:tabs>
        <w:rPr>
          <w:rFonts w:asciiTheme="minorHAnsi" w:eastAsiaTheme="minorEastAsia" w:hAnsiTheme="minorHAnsi"/>
          <w:noProof/>
          <w:sz w:val="22"/>
          <w:lang w:eastAsia="en-GB"/>
        </w:rPr>
      </w:pPr>
      <w:hyperlink w:anchor="_Toc159058774" w:history="1">
        <w:r w:rsidR="00E45489" w:rsidRPr="00E1432E">
          <w:rPr>
            <w:rStyle w:val="Hyperlink"/>
            <w:rFonts w:eastAsia="Times New Roman"/>
            <w:noProof/>
            <w:lang w:eastAsia="en-GB"/>
          </w:rPr>
          <w:t>1</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Introduction</w:t>
        </w:r>
        <w:r w:rsidR="00E45489">
          <w:rPr>
            <w:noProof/>
            <w:webHidden/>
          </w:rPr>
          <w:tab/>
        </w:r>
        <w:r w:rsidR="00E45489">
          <w:rPr>
            <w:noProof/>
            <w:webHidden/>
          </w:rPr>
          <w:fldChar w:fldCharType="begin"/>
        </w:r>
        <w:r w:rsidR="00E45489">
          <w:rPr>
            <w:noProof/>
            <w:webHidden/>
          </w:rPr>
          <w:instrText xml:space="preserve"> PAGEREF _Toc159058774 \h </w:instrText>
        </w:r>
        <w:r w:rsidR="00E45489">
          <w:rPr>
            <w:noProof/>
            <w:webHidden/>
          </w:rPr>
        </w:r>
        <w:r w:rsidR="00E45489">
          <w:rPr>
            <w:noProof/>
            <w:webHidden/>
          </w:rPr>
          <w:fldChar w:fldCharType="separate"/>
        </w:r>
        <w:r w:rsidR="00914D4C">
          <w:rPr>
            <w:noProof/>
            <w:webHidden/>
          </w:rPr>
          <w:t>1</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75" w:history="1">
        <w:r w:rsidR="00E45489" w:rsidRPr="00E1432E">
          <w:rPr>
            <w:rStyle w:val="Hyperlink"/>
            <w:noProof/>
            <w:lang w:eastAsia="en-GB"/>
          </w:rPr>
          <w:t>1.1</w:t>
        </w:r>
        <w:r w:rsidR="00E45489">
          <w:rPr>
            <w:rFonts w:asciiTheme="minorHAnsi" w:eastAsiaTheme="minorEastAsia" w:hAnsiTheme="minorHAnsi"/>
            <w:noProof/>
            <w:sz w:val="22"/>
            <w:lang w:eastAsia="en-GB"/>
          </w:rPr>
          <w:tab/>
        </w:r>
        <w:r w:rsidR="00E45489" w:rsidRPr="00E1432E">
          <w:rPr>
            <w:rStyle w:val="Hyperlink"/>
            <w:noProof/>
            <w:lang w:eastAsia="en-GB"/>
          </w:rPr>
          <w:t>Back ground of the Study</w:t>
        </w:r>
        <w:r w:rsidR="00E45489">
          <w:rPr>
            <w:noProof/>
            <w:webHidden/>
          </w:rPr>
          <w:tab/>
        </w:r>
        <w:r w:rsidR="00E45489">
          <w:rPr>
            <w:noProof/>
            <w:webHidden/>
          </w:rPr>
          <w:fldChar w:fldCharType="begin"/>
        </w:r>
        <w:r w:rsidR="00E45489">
          <w:rPr>
            <w:noProof/>
            <w:webHidden/>
          </w:rPr>
          <w:instrText xml:space="preserve"> PAGEREF _Toc159058775 \h </w:instrText>
        </w:r>
        <w:r w:rsidR="00E45489">
          <w:rPr>
            <w:noProof/>
            <w:webHidden/>
          </w:rPr>
        </w:r>
        <w:r w:rsidR="00E45489">
          <w:rPr>
            <w:noProof/>
            <w:webHidden/>
          </w:rPr>
          <w:fldChar w:fldCharType="separate"/>
        </w:r>
        <w:r w:rsidR="00914D4C">
          <w:rPr>
            <w:noProof/>
            <w:webHidden/>
          </w:rPr>
          <w:t>1</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76" w:history="1">
        <w:r w:rsidR="00E45489" w:rsidRPr="00E1432E">
          <w:rPr>
            <w:rStyle w:val="Hyperlink"/>
            <w:rFonts w:eastAsia="Times New Roman"/>
            <w:noProof/>
            <w:lang w:eastAsia="en-GB"/>
          </w:rPr>
          <w:t>1.2</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Statement of the Problem</w:t>
        </w:r>
        <w:r w:rsidR="00E45489">
          <w:rPr>
            <w:noProof/>
            <w:webHidden/>
          </w:rPr>
          <w:tab/>
        </w:r>
        <w:r w:rsidR="00E45489">
          <w:rPr>
            <w:noProof/>
            <w:webHidden/>
          </w:rPr>
          <w:fldChar w:fldCharType="begin"/>
        </w:r>
        <w:r w:rsidR="00E45489">
          <w:rPr>
            <w:noProof/>
            <w:webHidden/>
          </w:rPr>
          <w:instrText xml:space="preserve"> PAGEREF _Toc159058776 \h </w:instrText>
        </w:r>
        <w:r w:rsidR="00E45489">
          <w:rPr>
            <w:noProof/>
            <w:webHidden/>
          </w:rPr>
        </w:r>
        <w:r w:rsidR="00E45489">
          <w:rPr>
            <w:noProof/>
            <w:webHidden/>
          </w:rPr>
          <w:fldChar w:fldCharType="separate"/>
        </w:r>
        <w:r w:rsidR="00914D4C">
          <w:rPr>
            <w:noProof/>
            <w:webHidden/>
          </w:rPr>
          <w:t>4</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77" w:history="1">
        <w:r w:rsidR="00E45489" w:rsidRPr="00E1432E">
          <w:rPr>
            <w:rStyle w:val="Hyperlink"/>
            <w:noProof/>
            <w:lang w:eastAsia="en-GB"/>
          </w:rPr>
          <w:t>1.3</w:t>
        </w:r>
        <w:r w:rsidR="00E45489">
          <w:rPr>
            <w:rFonts w:asciiTheme="minorHAnsi" w:eastAsiaTheme="minorEastAsia" w:hAnsiTheme="minorHAnsi"/>
            <w:noProof/>
            <w:sz w:val="22"/>
            <w:lang w:eastAsia="en-GB"/>
          </w:rPr>
          <w:tab/>
        </w:r>
        <w:r w:rsidR="00E45489" w:rsidRPr="00E1432E">
          <w:rPr>
            <w:rStyle w:val="Hyperlink"/>
            <w:noProof/>
            <w:lang w:eastAsia="en-GB"/>
          </w:rPr>
          <w:t>Research Hypotheses</w:t>
        </w:r>
        <w:r w:rsidR="00E45489">
          <w:rPr>
            <w:noProof/>
            <w:webHidden/>
          </w:rPr>
          <w:tab/>
        </w:r>
        <w:r w:rsidR="00E45489">
          <w:rPr>
            <w:noProof/>
            <w:webHidden/>
          </w:rPr>
          <w:fldChar w:fldCharType="begin"/>
        </w:r>
        <w:r w:rsidR="00E45489">
          <w:rPr>
            <w:noProof/>
            <w:webHidden/>
          </w:rPr>
          <w:instrText xml:space="preserve"> PAGEREF _Toc159058777 \h </w:instrText>
        </w:r>
        <w:r w:rsidR="00E45489">
          <w:rPr>
            <w:noProof/>
            <w:webHidden/>
          </w:rPr>
        </w:r>
        <w:r w:rsidR="00E45489">
          <w:rPr>
            <w:noProof/>
            <w:webHidden/>
          </w:rPr>
          <w:fldChar w:fldCharType="separate"/>
        </w:r>
        <w:r w:rsidR="00914D4C">
          <w:rPr>
            <w:noProof/>
            <w:webHidden/>
          </w:rPr>
          <w:t>7</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78" w:history="1">
        <w:r w:rsidR="00E45489" w:rsidRPr="00E1432E">
          <w:rPr>
            <w:rStyle w:val="Hyperlink"/>
            <w:rFonts w:eastAsia="Times New Roman"/>
            <w:noProof/>
            <w:lang w:eastAsia="en-GB"/>
          </w:rPr>
          <w:t>1.4</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Objectives</w:t>
        </w:r>
        <w:r w:rsidR="00E45489">
          <w:rPr>
            <w:noProof/>
            <w:webHidden/>
          </w:rPr>
          <w:tab/>
        </w:r>
        <w:r w:rsidR="00E45489">
          <w:rPr>
            <w:noProof/>
            <w:webHidden/>
          </w:rPr>
          <w:fldChar w:fldCharType="begin"/>
        </w:r>
        <w:r w:rsidR="00E45489">
          <w:rPr>
            <w:noProof/>
            <w:webHidden/>
          </w:rPr>
          <w:instrText xml:space="preserve"> PAGEREF _Toc159058778 \h </w:instrText>
        </w:r>
        <w:r w:rsidR="00E45489">
          <w:rPr>
            <w:noProof/>
            <w:webHidden/>
          </w:rPr>
        </w:r>
        <w:r w:rsidR="00E45489">
          <w:rPr>
            <w:noProof/>
            <w:webHidden/>
          </w:rPr>
          <w:fldChar w:fldCharType="separate"/>
        </w:r>
        <w:r w:rsidR="00914D4C">
          <w:rPr>
            <w:noProof/>
            <w:webHidden/>
          </w:rPr>
          <w:t>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79" w:history="1">
        <w:r w:rsidR="00E45489" w:rsidRPr="00E1432E">
          <w:rPr>
            <w:rStyle w:val="Hyperlink"/>
            <w:rFonts w:eastAsia="Times New Roman"/>
            <w:noProof/>
            <w:lang w:eastAsia="en-GB"/>
          </w:rPr>
          <w:t>1.4.1</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General Objective</w:t>
        </w:r>
        <w:r w:rsidR="00E45489">
          <w:rPr>
            <w:noProof/>
            <w:webHidden/>
          </w:rPr>
          <w:tab/>
        </w:r>
        <w:r w:rsidR="00E45489">
          <w:rPr>
            <w:noProof/>
            <w:webHidden/>
          </w:rPr>
          <w:fldChar w:fldCharType="begin"/>
        </w:r>
        <w:r w:rsidR="00E45489">
          <w:rPr>
            <w:noProof/>
            <w:webHidden/>
          </w:rPr>
          <w:instrText xml:space="preserve"> PAGEREF _Toc159058779 \h </w:instrText>
        </w:r>
        <w:r w:rsidR="00E45489">
          <w:rPr>
            <w:noProof/>
            <w:webHidden/>
          </w:rPr>
        </w:r>
        <w:r w:rsidR="00E45489">
          <w:rPr>
            <w:noProof/>
            <w:webHidden/>
          </w:rPr>
          <w:fldChar w:fldCharType="separate"/>
        </w:r>
        <w:r w:rsidR="00914D4C">
          <w:rPr>
            <w:noProof/>
            <w:webHidden/>
          </w:rPr>
          <w:t>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80" w:history="1">
        <w:r w:rsidR="00E45489" w:rsidRPr="00E1432E">
          <w:rPr>
            <w:rStyle w:val="Hyperlink"/>
            <w:rFonts w:eastAsia="Times New Roman"/>
            <w:noProof/>
            <w:lang w:eastAsia="en-GB"/>
          </w:rPr>
          <w:t>1.4.2</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Specific Objectives</w:t>
        </w:r>
        <w:r w:rsidR="00E45489">
          <w:rPr>
            <w:noProof/>
            <w:webHidden/>
          </w:rPr>
          <w:tab/>
        </w:r>
        <w:r w:rsidR="00E45489">
          <w:rPr>
            <w:noProof/>
            <w:webHidden/>
          </w:rPr>
          <w:fldChar w:fldCharType="begin"/>
        </w:r>
        <w:r w:rsidR="00E45489">
          <w:rPr>
            <w:noProof/>
            <w:webHidden/>
          </w:rPr>
          <w:instrText xml:space="preserve"> PAGEREF _Toc159058780 \h </w:instrText>
        </w:r>
        <w:r w:rsidR="00E45489">
          <w:rPr>
            <w:noProof/>
            <w:webHidden/>
          </w:rPr>
        </w:r>
        <w:r w:rsidR="00E45489">
          <w:rPr>
            <w:noProof/>
            <w:webHidden/>
          </w:rPr>
          <w:fldChar w:fldCharType="separate"/>
        </w:r>
        <w:r w:rsidR="00914D4C">
          <w:rPr>
            <w:noProof/>
            <w:webHidden/>
          </w:rPr>
          <w:t>7</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81" w:history="1">
        <w:r w:rsidR="00E45489" w:rsidRPr="00E1432E">
          <w:rPr>
            <w:rStyle w:val="Hyperlink"/>
            <w:rFonts w:eastAsia="Times New Roman"/>
            <w:noProof/>
            <w:lang w:eastAsia="en-GB"/>
          </w:rPr>
          <w:t>1.5</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Significance of the Study:</w:t>
        </w:r>
        <w:r w:rsidR="00E45489">
          <w:rPr>
            <w:noProof/>
            <w:webHidden/>
          </w:rPr>
          <w:tab/>
        </w:r>
        <w:r w:rsidR="00E45489">
          <w:rPr>
            <w:noProof/>
            <w:webHidden/>
          </w:rPr>
          <w:fldChar w:fldCharType="begin"/>
        </w:r>
        <w:r w:rsidR="00E45489">
          <w:rPr>
            <w:noProof/>
            <w:webHidden/>
          </w:rPr>
          <w:instrText xml:space="preserve"> PAGEREF _Toc159058781 \h </w:instrText>
        </w:r>
        <w:r w:rsidR="00E45489">
          <w:rPr>
            <w:noProof/>
            <w:webHidden/>
          </w:rPr>
        </w:r>
        <w:r w:rsidR="00E45489">
          <w:rPr>
            <w:noProof/>
            <w:webHidden/>
          </w:rPr>
          <w:fldChar w:fldCharType="separate"/>
        </w:r>
        <w:r w:rsidR="00914D4C">
          <w:rPr>
            <w:noProof/>
            <w:webHidden/>
          </w:rPr>
          <w:t>7</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82" w:history="1">
        <w:r w:rsidR="00E45489" w:rsidRPr="00E1432E">
          <w:rPr>
            <w:rStyle w:val="Hyperlink"/>
            <w:noProof/>
            <w:lang w:eastAsia="en-GB"/>
          </w:rPr>
          <w:t>1.6</w:t>
        </w:r>
        <w:r w:rsidR="00E45489">
          <w:rPr>
            <w:rFonts w:asciiTheme="minorHAnsi" w:eastAsiaTheme="minorEastAsia" w:hAnsiTheme="minorHAnsi"/>
            <w:noProof/>
            <w:sz w:val="22"/>
            <w:lang w:eastAsia="en-GB"/>
          </w:rPr>
          <w:tab/>
        </w:r>
        <w:r w:rsidR="00E45489" w:rsidRPr="00E1432E">
          <w:rPr>
            <w:rStyle w:val="Hyperlink"/>
            <w:noProof/>
            <w:lang w:eastAsia="en-GB"/>
          </w:rPr>
          <w:t>Scope of the Study</w:t>
        </w:r>
        <w:r w:rsidR="00E45489">
          <w:rPr>
            <w:noProof/>
            <w:webHidden/>
          </w:rPr>
          <w:tab/>
        </w:r>
        <w:r w:rsidR="00E45489">
          <w:rPr>
            <w:noProof/>
            <w:webHidden/>
          </w:rPr>
          <w:fldChar w:fldCharType="begin"/>
        </w:r>
        <w:r w:rsidR="00E45489">
          <w:rPr>
            <w:noProof/>
            <w:webHidden/>
          </w:rPr>
          <w:instrText xml:space="preserve"> PAGEREF _Toc159058782 \h </w:instrText>
        </w:r>
        <w:r w:rsidR="00E45489">
          <w:rPr>
            <w:noProof/>
            <w:webHidden/>
          </w:rPr>
        </w:r>
        <w:r w:rsidR="00E45489">
          <w:rPr>
            <w:noProof/>
            <w:webHidden/>
          </w:rPr>
          <w:fldChar w:fldCharType="separate"/>
        </w:r>
        <w:r w:rsidR="00914D4C">
          <w:rPr>
            <w:noProof/>
            <w:webHidden/>
          </w:rPr>
          <w:t>8</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83" w:history="1">
        <w:r w:rsidR="00E45489" w:rsidRPr="00E1432E">
          <w:rPr>
            <w:rStyle w:val="Hyperlink"/>
            <w:noProof/>
          </w:rPr>
          <w:t>1.7</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Organization of the Study</w:t>
        </w:r>
        <w:r w:rsidR="00E45489">
          <w:rPr>
            <w:noProof/>
            <w:webHidden/>
          </w:rPr>
          <w:tab/>
        </w:r>
        <w:r w:rsidR="00E45489">
          <w:rPr>
            <w:noProof/>
            <w:webHidden/>
          </w:rPr>
          <w:fldChar w:fldCharType="begin"/>
        </w:r>
        <w:r w:rsidR="00E45489">
          <w:rPr>
            <w:noProof/>
            <w:webHidden/>
          </w:rPr>
          <w:instrText xml:space="preserve"> PAGEREF _Toc159058783 \h </w:instrText>
        </w:r>
        <w:r w:rsidR="00E45489">
          <w:rPr>
            <w:noProof/>
            <w:webHidden/>
          </w:rPr>
        </w:r>
        <w:r w:rsidR="00E45489">
          <w:rPr>
            <w:noProof/>
            <w:webHidden/>
          </w:rPr>
          <w:fldChar w:fldCharType="separate"/>
        </w:r>
        <w:r w:rsidR="00914D4C">
          <w:rPr>
            <w:noProof/>
            <w:webHidden/>
          </w:rPr>
          <w:t>9</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784" w:history="1">
        <w:r w:rsidR="00E45489" w:rsidRPr="00E1432E">
          <w:rPr>
            <w:rStyle w:val="Hyperlink"/>
            <w:noProof/>
          </w:rPr>
          <w:t>Chapter Two</w:t>
        </w:r>
        <w:r w:rsidR="00E45489">
          <w:rPr>
            <w:noProof/>
            <w:webHidden/>
          </w:rPr>
          <w:tab/>
        </w:r>
        <w:r w:rsidR="00E45489">
          <w:rPr>
            <w:noProof/>
            <w:webHidden/>
          </w:rPr>
          <w:fldChar w:fldCharType="begin"/>
        </w:r>
        <w:r w:rsidR="00E45489">
          <w:rPr>
            <w:noProof/>
            <w:webHidden/>
          </w:rPr>
          <w:instrText xml:space="preserve"> PAGEREF _Toc159058784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1"/>
        <w:tabs>
          <w:tab w:val="left" w:pos="480"/>
          <w:tab w:val="right" w:leader="dot" w:pos="9016"/>
        </w:tabs>
        <w:rPr>
          <w:rFonts w:asciiTheme="minorHAnsi" w:eastAsiaTheme="minorEastAsia" w:hAnsiTheme="minorHAnsi"/>
          <w:noProof/>
          <w:sz w:val="22"/>
          <w:lang w:eastAsia="en-GB"/>
        </w:rPr>
      </w:pPr>
      <w:hyperlink w:anchor="_Toc159058785" w:history="1">
        <w:r w:rsidR="00E45489" w:rsidRPr="00E1432E">
          <w:rPr>
            <w:rStyle w:val="Hyperlink"/>
            <w:rFonts w:eastAsia="Times New Roman"/>
            <w:noProof/>
            <w:lang w:eastAsia="en-GB"/>
          </w:rPr>
          <w:t>2</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Literature Review</w:t>
        </w:r>
        <w:r w:rsidR="00E45489">
          <w:rPr>
            <w:noProof/>
            <w:webHidden/>
          </w:rPr>
          <w:tab/>
        </w:r>
        <w:r w:rsidR="00E45489">
          <w:rPr>
            <w:noProof/>
            <w:webHidden/>
          </w:rPr>
          <w:fldChar w:fldCharType="begin"/>
        </w:r>
        <w:r w:rsidR="00E45489">
          <w:rPr>
            <w:noProof/>
            <w:webHidden/>
          </w:rPr>
          <w:instrText xml:space="preserve"> PAGEREF _Toc159058785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86" w:history="1">
        <w:r w:rsidR="00E45489" w:rsidRPr="00E1432E">
          <w:rPr>
            <w:rStyle w:val="Hyperlink"/>
            <w:rFonts w:eastAsia="Times New Roman"/>
            <w:noProof/>
            <w:lang w:eastAsia="en-GB"/>
          </w:rPr>
          <w:t>2.1</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Theoretical Literature</w:t>
        </w:r>
        <w:r w:rsidR="00E45489">
          <w:rPr>
            <w:noProof/>
            <w:webHidden/>
          </w:rPr>
          <w:tab/>
        </w:r>
        <w:r w:rsidR="00E45489">
          <w:rPr>
            <w:noProof/>
            <w:webHidden/>
          </w:rPr>
          <w:fldChar w:fldCharType="begin"/>
        </w:r>
        <w:r w:rsidR="00E45489">
          <w:rPr>
            <w:noProof/>
            <w:webHidden/>
          </w:rPr>
          <w:instrText xml:space="preserve"> PAGEREF _Toc159058786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87" w:history="1">
        <w:r w:rsidR="00E45489" w:rsidRPr="00E1432E">
          <w:rPr>
            <w:rStyle w:val="Hyperlink"/>
            <w:noProof/>
            <w:lang w:eastAsia="en-GB"/>
          </w:rPr>
          <w:t>2.1.1</w:t>
        </w:r>
        <w:r w:rsidR="00E45489">
          <w:rPr>
            <w:rFonts w:asciiTheme="minorHAnsi" w:eastAsiaTheme="minorEastAsia" w:hAnsiTheme="minorHAnsi"/>
            <w:noProof/>
            <w:sz w:val="22"/>
            <w:lang w:eastAsia="en-GB"/>
          </w:rPr>
          <w:tab/>
        </w:r>
        <w:r w:rsidR="00E45489" w:rsidRPr="00E1432E">
          <w:rPr>
            <w:rStyle w:val="Hyperlink"/>
            <w:noProof/>
            <w:lang w:eastAsia="en-GB"/>
          </w:rPr>
          <w:t>Job Demands-Resources (JD-R) Model</w:t>
        </w:r>
        <w:r w:rsidR="00E45489">
          <w:rPr>
            <w:noProof/>
            <w:webHidden/>
          </w:rPr>
          <w:tab/>
        </w:r>
        <w:r w:rsidR="00E45489">
          <w:rPr>
            <w:noProof/>
            <w:webHidden/>
          </w:rPr>
          <w:fldChar w:fldCharType="begin"/>
        </w:r>
        <w:r w:rsidR="00E45489">
          <w:rPr>
            <w:noProof/>
            <w:webHidden/>
          </w:rPr>
          <w:instrText xml:space="preserve"> PAGEREF _Toc159058787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88" w:history="1">
        <w:r w:rsidR="00E45489" w:rsidRPr="00E1432E">
          <w:rPr>
            <w:rStyle w:val="Hyperlink"/>
            <w:noProof/>
            <w:lang w:eastAsia="en-GB"/>
          </w:rPr>
          <w:t>2.1.2</w:t>
        </w:r>
        <w:r w:rsidR="00E45489">
          <w:rPr>
            <w:rFonts w:asciiTheme="minorHAnsi" w:eastAsiaTheme="minorEastAsia" w:hAnsiTheme="minorHAnsi"/>
            <w:noProof/>
            <w:sz w:val="22"/>
            <w:lang w:eastAsia="en-GB"/>
          </w:rPr>
          <w:tab/>
        </w:r>
        <w:r w:rsidR="00E45489" w:rsidRPr="00E1432E">
          <w:rPr>
            <w:rStyle w:val="Hyperlink"/>
            <w:noProof/>
            <w:lang w:eastAsia="en-GB"/>
          </w:rPr>
          <w:t>Social Exchange Theory</w:t>
        </w:r>
        <w:r w:rsidR="00E45489">
          <w:rPr>
            <w:noProof/>
            <w:webHidden/>
          </w:rPr>
          <w:tab/>
        </w:r>
        <w:r w:rsidR="00E45489">
          <w:rPr>
            <w:noProof/>
            <w:webHidden/>
          </w:rPr>
          <w:fldChar w:fldCharType="begin"/>
        </w:r>
        <w:r w:rsidR="00E45489">
          <w:rPr>
            <w:noProof/>
            <w:webHidden/>
          </w:rPr>
          <w:instrText xml:space="preserve"> PAGEREF _Toc159058788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89" w:history="1">
        <w:r w:rsidR="00E45489" w:rsidRPr="00E1432E">
          <w:rPr>
            <w:rStyle w:val="Hyperlink"/>
            <w:noProof/>
            <w:lang w:eastAsia="en-GB"/>
          </w:rPr>
          <w:t>2.1.3</w:t>
        </w:r>
        <w:r w:rsidR="00E45489">
          <w:rPr>
            <w:rFonts w:asciiTheme="minorHAnsi" w:eastAsiaTheme="minorEastAsia" w:hAnsiTheme="minorHAnsi"/>
            <w:noProof/>
            <w:sz w:val="22"/>
            <w:lang w:eastAsia="en-GB"/>
          </w:rPr>
          <w:tab/>
        </w:r>
        <w:r w:rsidR="00E45489" w:rsidRPr="00E1432E">
          <w:rPr>
            <w:rStyle w:val="Hyperlink"/>
            <w:noProof/>
            <w:lang w:eastAsia="en-GB"/>
          </w:rPr>
          <w:t>Job Characteristics Model</w:t>
        </w:r>
        <w:r w:rsidR="00E45489">
          <w:rPr>
            <w:noProof/>
            <w:webHidden/>
          </w:rPr>
          <w:tab/>
        </w:r>
        <w:r w:rsidR="00E45489">
          <w:rPr>
            <w:noProof/>
            <w:webHidden/>
          </w:rPr>
          <w:fldChar w:fldCharType="begin"/>
        </w:r>
        <w:r w:rsidR="00E45489">
          <w:rPr>
            <w:noProof/>
            <w:webHidden/>
          </w:rPr>
          <w:instrText xml:space="preserve"> PAGEREF _Toc159058789 \h </w:instrText>
        </w:r>
        <w:r w:rsidR="00E45489">
          <w:rPr>
            <w:noProof/>
            <w:webHidden/>
          </w:rPr>
        </w:r>
        <w:r w:rsidR="00E45489">
          <w:rPr>
            <w:noProof/>
            <w:webHidden/>
          </w:rPr>
          <w:fldChar w:fldCharType="separate"/>
        </w:r>
        <w:r w:rsidR="00914D4C">
          <w:rPr>
            <w:noProof/>
            <w:webHidden/>
          </w:rPr>
          <w:t>10</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0" w:history="1">
        <w:r w:rsidR="00E45489" w:rsidRPr="00E1432E">
          <w:rPr>
            <w:rStyle w:val="Hyperlink"/>
            <w:noProof/>
            <w:lang w:eastAsia="en-GB"/>
          </w:rPr>
          <w:t>2.1.4</w:t>
        </w:r>
        <w:r w:rsidR="00E45489">
          <w:rPr>
            <w:rFonts w:asciiTheme="minorHAnsi" w:eastAsiaTheme="minorEastAsia" w:hAnsiTheme="minorHAnsi"/>
            <w:noProof/>
            <w:sz w:val="22"/>
            <w:lang w:eastAsia="en-GB"/>
          </w:rPr>
          <w:tab/>
        </w:r>
        <w:r w:rsidR="00E45489" w:rsidRPr="00E1432E">
          <w:rPr>
            <w:rStyle w:val="Hyperlink"/>
            <w:noProof/>
            <w:lang w:eastAsia="en-GB"/>
          </w:rPr>
          <w:t>Service-Profit Chain</w:t>
        </w:r>
        <w:r w:rsidR="00E45489">
          <w:rPr>
            <w:noProof/>
            <w:webHidden/>
          </w:rPr>
          <w:tab/>
        </w:r>
        <w:r w:rsidR="00E45489">
          <w:rPr>
            <w:noProof/>
            <w:webHidden/>
          </w:rPr>
          <w:fldChar w:fldCharType="begin"/>
        </w:r>
        <w:r w:rsidR="00E45489">
          <w:rPr>
            <w:noProof/>
            <w:webHidden/>
          </w:rPr>
          <w:instrText xml:space="preserve"> PAGEREF _Toc159058790 \h </w:instrText>
        </w:r>
        <w:r w:rsidR="00E45489">
          <w:rPr>
            <w:noProof/>
            <w:webHidden/>
          </w:rPr>
        </w:r>
        <w:r w:rsidR="00E45489">
          <w:rPr>
            <w:noProof/>
            <w:webHidden/>
          </w:rPr>
          <w:fldChar w:fldCharType="separate"/>
        </w:r>
        <w:r w:rsidR="00914D4C">
          <w:rPr>
            <w:noProof/>
            <w:webHidden/>
          </w:rPr>
          <w:t>11</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91" w:history="1">
        <w:r w:rsidR="00E45489" w:rsidRPr="00E1432E">
          <w:rPr>
            <w:rStyle w:val="Hyperlink"/>
            <w:rFonts w:eastAsia="Times New Roman"/>
            <w:noProof/>
            <w:lang w:eastAsia="en-GB"/>
          </w:rPr>
          <w:t>2.2</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Empirical Literature</w:t>
        </w:r>
        <w:r w:rsidR="00E45489">
          <w:rPr>
            <w:noProof/>
            <w:webHidden/>
          </w:rPr>
          <w:tab/>
        </w:r>
        <w:r w:rsidR="00E45489">
          <w:rPr>
            <w:noProof/>
            <w:webHidden/>
          </w:rPr>
          <w:fldChar w:fldCharType="begin"/>
        </w:r>
        <w:r w:rsidR="00E45489">
          <w:rPr>
            <w:noProof/>
            <w:webHidden/>
          </w:rPr>
          <w:instrText xml:space="preserve"> PAGEREF _Toc159058791 \h </w:instrText>
        </w:r>
        <w:r w:rsidR="00E45489">
          <w:rPr>
            <w:noProof/>
            <w:webHidden/>
          </w:rPr>
        </w:r>
        <w:r w:rsidR="00E45489">
          <w:rPr>
            <w:noProof/>
            <w:webHidden/>
          </w:rPr>
          <w:fldChar w:fldCharType="separate"/>
        </w:r>
        <w:r w:rsidR="00914D4C">
          <w:rPr>
            <w:noProof/>
            <w:webHidden/>
          </w:rPr>
          <w:t>14</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2" w:history="1">
        <w:r w:rsidR="00E45489" w:rsidRPr="00E1432E">
          <w:rPr>
            <w:rStyle w:val="Hyperlink"/>
            <w:noProof/>
            <w:lang w:eastAsia="en-GB"/>
          </w:rPr>
          <w:t>2.2.1</w:t>
        </w:r>
        <w:r w:rsidR="00E45489">
          <w:rPr>
            <w:rFonts w:asciiTheme="minorHAnsi" w:eastAsiaTheme="minorEastAsia" w:hAnsiTheme="minorHAnsi"/>
            <w:noProof/>
            <w:sz w:val="22"/>
            <w:lang w:eastAsia="en-GB"/>
          </w:rPr>
          <w:tab/>
        </w:r>
        <w:r w:rsidR="00E45489" w:rsidRPr="00E1432E">
          <w:rPr>
            <w:rStyle w:val="Hyperlink"/>
            <w:noProof/>
            <w:lang w:eastAsia="en-GB"/>
          </w:rPr>
          <w:t>Effects of Internal Service Quality on Employees' Wellbeing</w:t>
        </w:r>
        <w:r w:rsidR="00E45489">
          <w:rPr>
            <w:noProof/>
            <w:webHidden/>
          </w:rPr>
          <w:tab/>
        </w:r>
        <w:r w:rsidR="00E45489">
          <w:rPr>
            <w:noProof/>
            <w:webHidden/>
          </w:rPr>
          <w:fldChar w:fldCharType="begin"/>
        </w:r>
        <w:r w:rsidR="00E45489">
          <w:rPr>
            <w:noProof/>
            <w:webHidden/>
          </w:rPr>
          <w:instrText xml:space="preserve"> PAGEREF _Toc159058792 \h </w:instrText>
        </w:r>
        <w:r w:rsidR="00E45489">
          <w:rPr>
            <w:noProof/>
            <w:webHidden/>
          </w:rPr>
        </w:r>
        <w:r w:rsidR="00E45489">
          <w:rPr>
            <w:noProof/>
            <w:webHidden/>
          </w:rPr>
          <w:fldChar w:fldCharType="separate"/>
        </w:r>
        <w:r w:rsidR="00914D4C">
          <w:rPr>
            <w:noProof/>
            <w:webHidden/>
          </w:rPr>
          <w:t>14</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3" w:history="1">
        <w:r w:rsidR="00E45489" w:rsidRPr="00E1432E">
          <w:rPr>
            <w:rStyle w:val="Hyperlink"/>
            <w:noProof/>
            <w:lang w:eastAsia="en-GB"/>
          </w:rPr>
          <w:t>2.2.2</w:t>
        </w:r>
        <w:r w:rsidR="00E45489">
          <w:rPr>
            <w:rFonts w:asciiTheme="minorHAnsi" w:eastAsiaTheme="minorEastAsia" w:hAnsiTheme="minorHAnsi"/>
            <w:noProof/>
            <w:sz w:val="22"/>
            <w:lang w:eastAsia="en-GB"/>
          </w:rPr>
          <w:tab/>
        </w:r>
        <w:r w:rsidR="00E45489" w:rsidRPr="00E1432E">
          <w:rPr>
            <w:rStyle w:val="Hyperlink"/>
            <w:noProof/>
            <w:lang w:eastAsia="en-GB"/>
          </w:rPr>
          <w:t>Effects of Employees' Wellbeing on Nurses’ Performance</w:t>
        </w:r>
        <w:r w:rsidR="00E45489">
          <w:rPr>
            <w:noProof/>
            <w:webHidden/>
          </w:rPr>
          <w:tab/>
        </w:r>
        <w:r w:rsidR="00E45489">
          <w:rPr>
            <w:noProof/>
            <w:webHidden/>
          </w:rPr>
          <w:fldChar w:fldCharType="begin"/>
        </w:r>
        <w:r w:rsidR="00E45489">
          <w:rPr>
            <w:noProof/>
            <w:webHidden/>
          </w:rPr>
          <w:instrText xml:space="preserve"> PAGEREF _Toc159058793 \h </w:instrText>
        </w:r>
        <w:r w:rsidR="00E45489">
          <w:rPr>
            <w:noProof/>
            <w:webHidden/>
          </w:rPr>
        </w:r>
        <w:r w:rsidR="00E45489">
          <w:rPr>
            <w:noProof/>
            <w:webHidden/>
          </w:rPr>
          <w:fldChar w:fldCharType="separate"/>
        </w:r>
        <w:r w:rsidR="00914D4C">
          <w:rPr>
            <w:noProof/>
            <w:webHidden/>
          </w:rPr>
          <w:t>15</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4" w:history="1">
        <w:r w:rsidR="00E45489" w:rsidRPr="00E1432E">
          <w:rPr>
            <w:rStyle w:val="Hyperlink"/>
            <w:noProof/>
            <w:lang w:eastAsia="en-GB"/>
          </w:rPr>
          <w:t>2.2.3</w:t>
        </w:r>
        <w:r w:rsidR="00E45489">
          <w:rPr>
            <w:rFonts w:asciiTheme="minorHAnsi" w:eastAsiaTheme="minorEastAsia" w:hAnsiTheme="minorHAnsi"/>
            <w:noProof/>
            <w:sz w:val="22"/>
            <w:lang w:eastAsia="en-GB"/>
          </w:rPr>
          <w:tab/>
        </w:r>
        <w:r w:rsidR="00E45489" w:rsidRPr="00E1432E">
          <w:rPr>
            <w:rStyle w:val="Hyperlink"/>
            <w:noProof/>
            <w:lang w:eastAsia="en-GB"/>
          </w:rPr>
          <w:t>Effects of Employees' Internal Service Quality on Nurses’ Performance</w:t>
        </w:r>
        <w:r w:rsidR="00E45489">
          <w:rPr>
            <w:noProof/>
            <w:webHidden/>
          </w:rPr>
          <w:tab/>
        </w:r>
        <w:r w:rsidR="00E45489">
          <w:rPr>
            <w:noProof/>
            <w:webHidden/>
          </w:rPr>
          <w:fldChar w:fldCharType="begin"/>
        </w:r>
        <w:r w:rsidR="00E45489">
          <w:rPr>
            <w:noProof/>
            <w:webHidden/>
          </w:rPr>
          <w:instrText xml:space="preserve"> PAGEREF _Toc159058794 \h </w:instrText>
        </w:r>
        <w:r w:rsidR="00E45489">
          <w:rPr>
            <w:noProof/>
            <w:webHidden/>
          </w:rPr>
        </w:r>
        <w:r w:rsidR="00E45489">
          <w:rPr>
            <w:noProof/>
            <w:webHidden/>
          </w:rPr>
          <w:fldChar w:fldCharType="separate"/>
        </w:r>
        <w:r w:rsidR="00914D4C">
          <w:rPr>
            <w:noProof/>
            <w:webHidden/>
          </w:rPr>
          <w:t>15</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5" w:history="1">
        <w:r w:rsidR="00E45489" w:rsidRPr="00E1432E">
          <w:rPr>
            <w:rStyle w:val="Hyperlink"/>
            <w:noProof/>
            <w:lang w:eastAsia="en-GB"/>
          </w:rPr>
          <w:t>2.2.4</w:t>
        </w:r>
        <w:r w:rsidR="00E45489">
          <w:rPr>
            <w:rFonts w:asciiTheme="minorHAnsi" w:eastAsiaTheme="minorEastAsia" w:hAnsiTheme="minorHAnsi"/>
            <w:noProof/>
            <w:sz w:val="22"/>
            <w:lang w:eastAsia="en-GB"/>
          </w:rPr>
          <w:tab/>
        </w:r>
        <w:r w:rsidR="00E45489" w:rsidRPr="00E1432E">
          <w:rPr>
            <w:rStyle w:val="Hyperlink"/>
            <w:noProof/>
            <w:lang w:eastAsia="en-GB"/>
          </w:rPr>
          <w:t>Mediating Effect of Employees' Well-being</w:t>
        </w:r>
        <w:r w:rsidR="00E45489">
          <w:rPr>
            <w:noProof/>
            <w:webHidden/>
          </w:rPr>
          <w:tab/>
        </w:r>
        <w:r w:rsidR="00E45489">
          <w:rPr>
            <w:noProof/>
            <w:webHidden/>
          </w:rPr>
          <w:fldChar w:fldCharType="begin"/>
        </w:r>
        <w:r w:rsidR="00E45489">
          <w:rPr>
            <w:noProof/>
            <w:webHidden/>
          </w:rPr>
          <w:instrText xml:space="preserve"> PAGEREF _Toc159058795 \h </w:instrText>
        </w:r>
        <w:r w:rsidR="00E45489">
          <w:rPr>
            <w:noProof/>
            <w:webHidden/>
          </w:rPr>
        </w:r>
        <w:r w:rsidR="00E45489">
          <w:rPr>
            <w:noProof/>
            <w:webHidden/>
          </w:rPr>
          <w:fldChar w:fldCharType="separate"/>
        </w:r>
        <w:r w:rsidR="00914D4C">
          <w:rPr>
            <w:noProof/>
            <w:webHidden/>
          </w:rPr>
          <w:t>15</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796" w:history="1">
        <w:r w:rsidR="00E45489" w:rsidRPr="00E1432E">
          <w:rPr>
            <w:rStyle w:val="Hyperlink"/>
            <w:rFonts w:eastAsia="Times New Roman"/>
            <w:noProof/>
            <w:lang w:eastAsia="en-GB"/>
          </w:rPr>
          <w:t>2.3</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Conceptual Literature</w:t>
        </w:r>
        <w:r w:rsidR="00E45489">
          <w:rPr>
            <w:noProof/>
            <w:webHidden/>
          </w:rPr>
          <w:tab/>
        </w:r>
        <w:r w:rsidR="00E45489">
          <w:rPr>
            <w:noProof/>
            <w:webHidden/>
          </w:rPr>
          <w:fldChar w:fldCharType="begin"/>
        </w:r>
        <w:r w:rsidR="00E45489">
          <w:rPr>
            <w:noProof/>
            <w:webHidden/>
          </w:rPr>
          <w:instrText xml:space="preserve"> PAGEREF _Toc159058796 \h </w:instrText>
        </w:r>
        <w:r w:rsidR="00E45489">
          <w:rPr>
            <w:noProof/>
            <w:webHidden/>
          </w:rPr>
        </w:r>
        <w:r w:rsidR="00E45489">
          <w:rPr>
            <w:noProof/>
            <w:webHidden/>
          </w:rPr>
          <w:fldChar w:fldCharType="separate"/>
        </w:r>
        <w:r w:rsidR="00914D4C">
          <w:rPr>
            <w:noProof/>
            <w:webHidden/>
          </w:rPr>
          <w:t>17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7" w:history="1">
        <w:r w:rsidR="00E45489" w:rsidRPr="00E1432E">
          <w:rPr>
            <w:rStyle w:val="Hyperlink"/>
            <w:rFonts w:eastAsia="Times New Roman"/>
            <w:noProof/>
            <w:lang w:eastAsia="en-GB"/>
          </w:rPr>
          <w:t>2.3.1</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Internal Service Quality</w:t>
        </w:r>
        <w:r w:rsidR="00E45489">
          <w:rPr>
            <w:noProof/>
            <w:webHidden/>
          </w:rPr>
          <w:tab/>
        </w:r>
        <w:r w:rsidR="00E45489">
          <w:rPr>
            <w:noProof/>
            <w:webHidden/>
          </w:rPr>
          <w:fldChar w:fldCharType="begin"/>
        </w:r>
        <w:r w:rsidR="00E45489">
          <w:rPr>
            <w:noProof/>
            <w:webHidden/>
          </w:rPr>
          <w:instrText xml:space="preserve"> PAGEREF _Toc159058797 \h </w:instrText>
        </w:r>
        <w:r w:rsidR="00E45489">
          <w:rPr>
            <w:noProof/>
            <w:webHidden/>
          </w:rPr>
        </w:r>
        <w:r w:rsidR="00E45489">
          <w:rPr>
            <w:noProof/>
            <w:webHidden/>
          </w:rPr>
          <w:fldChar w:fldCharType="separate"/>
        </w:r>
        <w:r w:rsidR="00914D4C">
          <w:rPr>
            <w:noProof/>
            <w:webHidden/>
          </w:rPr>
          <w:t>17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8" w:history="1">
        <w:r w:rsidR="00E45489" w:rsidRPr="00E1432E">
          <w:rPr>
            <w:rStyle w:val="Hyperlink"/>
            <w:rFonts w:eastAsia="Times New Roman"/>
            <w:noProof/>
            <w:lang w:eastAsia="en-GB"/>
          </w:rPr>
          <w:t>2.3.2</w:t>
        </w:r>
        <w:r w:rsidR="00E45489">
          <w:rPr>
            <w:rFonts w:asciiTheme="minorHAnsi" w:eastAsiaTheme="minorEastAsia" w:hAnsiTheme="minorHAnsi"/>
            <w:noProof/>
            <w:sz w:val="22"/>
            <w:lang w:eastAsia="en-GB"/>
          </w:rPr>
          <w:tab/>
        </w:r>
        <w:r w:rsidR="00E45489" w:rsidRPr="00E1432E">
          <w:rPr>
            <w:rStyle w:val="Hyperlink"/>
            <w:noProof/>
            <w:lang w:eastAsia="en-GB"/>
          </w:rPr>
          <w:t>Employee Performance</w:t>
        </w:r>
        <w:r w:rsidR="00E45489">
          <w:rPr>
            <w:noProof/>
            <w:webHidden/>
          </w:rPr>
          <w:tab/>
        </w:r>
        <w:r w:rsidR="00E45489">
          <w:rPr>
            <w:noProof/>
            <w:webHidden/>
          </w:rPr>
          <w:fldChar w:fldCharType="begin"/>
        </w:r>
        <w:r w:rsidR="00E45489">
          <w:rPr>
            <w:noProof/>
            <w:webHidden/>
          </w:rPr>
          <w:instrText xml:space="preserve"> PAGEREF _Toc159058798 \h </w:instrText>
        </w:r>
        <w:r w:rsidR="00E45489">
          <w:rPr>
            <w:noProof/>
            <w:webHidden/>
          </w:rPr>
        </w:r>
        <w:r w:rsidR="00E45489">
          <w:rPr>
            <w:noProof/>
            <w:webHidden/>
          </w:rPr>
          <w:fldChar w:fldCharType="separate"/>
        </w:r>
        <w:r w:rsidR="00914D4C">
          <w:rPr>
            <w:noProof/>
            <w:webHidden/>
          </w:rPr>
          <w:t>17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799" w:history="1">
        <w:r w:rsidR="00E45489" w:rsidRPr="00E1432E">
          <w:rPr>
            <w:rStyle w:val="Hyperlink"/>
            <w:rFonts w:eastAsia="Times New Roman"/>
            <w:noProof/>
            <w:lang w:eastAsia="en-GB"/>
          </w:rPr>
          <w:t>2.3.3</w:t>
        </w:r>
        <w:r w:rsidR="00E45489">
          <w:rPr>
            <w:rFonts w:asciiTheme="minorHAnsi" w:eastAsiaTheme="minorEastAsia" w:hAnsiTheme="minorHAnsi"/>
            <w:noProof/>
            <w:sz w:val="22"/>
            <w:lang w:eastAsia="en-GB"/>
          </w:rPr>
          <w:tab/>
        </w:r>
        <w:r w:rsidR="00E45489" w:rsidRPr="00E1432E">
          <w:rPr>
            <w:rStyle w:val="Hyperlink"/>
            <w:noProof/>
            <w:lang w:eastAsia="en-GB"/>
          </w:rPr>
          <w:t>Employees' Well-being</w:t>
        </w:r>
        <w:r w:rsidR="00E45489">
          <w:rPr>
            <w:noProof/>
            <w:webHidden/>
          </w:rPr>
          <w:tab/>
        </w:r>
        <w:r w:rsidR="00E45489">
          <w:rPr>
            <w:noProof/>
            <w:webHidden/>
          </w:rPr>
          <w:fldChar w:fldCharType="begin"/>
        </w:r>
        <w:r w:rsidR="00E45489">
          <w:rPr>
            <w:noProof/>
            <w:webHidden/>
          </w:rPr>
          <w:instrText xml:space="preserve"> PAGEREF _Toc159058799 \h </w:instrText>
        </w:r>
        <w:r w:rsidR="00E45489">
          <w:rPr>
            <w:noProof/>
            <w:webHidden/>
          </w:rPr>
        </w:r>
        <w:r w:rsidR="00E45489">
          <w:rPr>
            <w:noProof/>
            <w:webHidden/>
          </w:rPr>
          <w:fldChar w:fldCharType="separate"/>
        </w:r>
        <w:r w:rsidR="00914D4C">
          <w:rPr>
            <w:noProof/>
            <w:webHidden/>
          </w:rPr>
          <w:t>17</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800" w:history="1">
        <w:r w:rsidR="00E45489" w:rsidRPr="00E1432E">
          <w:rPr>
            <w:rStyle w:val="Hyperlink"/>
            <w:rFonts w:eastAsia="Times New Roman"/>
            <w:noProof/>
            <w:lang w:eastAsia="en-GB"/>
          </w:rPr>
          <w:t>2.3.4</w:t>
        </w:r>
        <w:r w:rsidR="00E45489">
          <w:rPr>
            <w:rFonts w:asciiTheme="minorHAnsi" w:eastAsiaTheme="minorEastAsia" w:hAnsiTheme="minorHAnsi"/>
            <w:noProof/>
            <w:sz w:val="22"/>
            <w:lang w:eastAsia="en-GB"/>
          </w:rPr>
          <w:tab/>
        </w:r>
        <w:r w:rsidR="00E45489" w:rsidRPr="00E1432E">
          <w:rPr>
            <w:rStyle w:val="Hyperlink"/>
            <w:noProof/>
            <w:lang w:eastAsia="en-GB"/>
          </w:rPr>
          <w:t>Mediating Role</w:t>
        </w:r>
        <w:r w:rsidR="00E45489">
          <w:rPr>
            <w:noProof/>
            <w:webHidden/>
          </w:rPr>
          <w:tab/>
        </w:r>
        <w:r w:rsidR="00E45489">
          <w:rPr>
            <w:noProof/>
            <w:webHidden/>
          </w:rPr>
          <w:fldChar w:fldCharType="begin"/>
        </w:r>
        <w:r w:rsidR="00E45489">
          <w:rPr>
            <w:noProof/>
            <w:webHidden/>
          </w:rPr>
          <w:instrText xml:space="preserve"> PAGEREF _Toc159058800 \h </w:instrText>
        </w:r>
        <w:r w:rsidR="00E45489">
          <w:rPr>
            <w:noProof/>
            <w:webHidden/>
          </w:rPr>
        </w:r>
        <w:r w:rsidR="00E45489">
          <w:rPr>
            <w:noProof/>
            <w:webHidden/>
          </w:rPr>
          <w:fldChar w:fldCharType="separate"/>
        </w:r>
        <w:r w:rsidR="00914D4C">
          <w:rPr>
            <w:noProof/>
            <w:webHidden/>
          </w:rPr>
          <w:t>18</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801" w:history="1">
        <w:r w:rsidR="00E45489" w:rsidRPr="00E1432E">
          <w:rPr>
            <w:rStyle w:val="Hyperlink"/>
            <w:noProof/>
            <w:lang w:eastAsia="en-GB"/>
          </w:rPr>
          <w:t>2.3.5</w:t>
        </w:r>
        <w:r w:rsidR="00E45489">
          <w:rPr>
            <w:rFonts w:asciiTheme="minorHAnsi" w:eastAsiaTheme="minorEastAsia" w:hAnsiTheme="minorHAnsi"/>
            <w:noProof/>
            <w:sz w:val="22"/>
            <w:lang w:eastAsia="en-GB"/>
          </w:rPr>
          <w:tab/>
        </w:r>
        <w:r w:rsidR="00E45489" w:rsidRPr="00E1432E">
          <w:rPr>
            <w:rStyle w:val="Hyperlink"/>
            <w:noProof/>
            <w:lang w:val="en-US"/>
          </w:rPr>
          <w:t>Conceptual Framework</w:t>
        </w:r>
        <w:r w:rsidR="00E45489">
          <w:rPr>
            <w:noProof/>
            <w:webHidden/>
          </w:rPr>
          <w:tab/>
        </w:r>
        <w:r w:rsidR="00E45489">
          <w:rPr>
            <w:noProof/>
            <w:webHidden/>
          </w:rPr>
          <w:fldChar w:fldCharType="begin"/>
        </w:r>
        <w:r w:rsidR="00E45489">
          <w:rPr>
            <w:noProof/>
            <w:webHidden/>
          </w:rPr>
          <w:instrText xml:space="preserve"> PAGEREF _Toc159058801 \h </w:instrText>
        </w:r>
        <w:r w:rsidR="00E45489">
          <w:rPr>
            <w:noProof/>
            <w:webHidden/>
          </w:rPr>
        </w:r>
        <w:r w:rsidR="00E45489">
          <w:rPr>
            <w:noProof/>
            <w:webHidden/>
          </w:rPr>
          <w:fldChar w:fldCharType="separate"/>
        </w:r>
        <w:r w:rsidR="00914D4C">
          <w:rPr>
            <w:noProof/>
            <w:webHidden/>
          </w:rPr>
          <w:t>20</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802" w:history="1">
        <w:r w:rsidR="00E45489" w:rsidRPr="00E1432E">
          <w:rPr>
            <w:rStyle w:val="Hyperlink"/>
            <w:noProof/>
            <w:lang w:eastAsia="en-GB"/>
          </w:rPr>
          <w:t>Chapter Three</w:t>
        </w:r>
        <w:r w:rsidR="00E45489">
          <w:rPr>
            <w:noProof/>
            <w:webHidden/>
          </w:rPr>
          <w:tab/>
        </w:r>
        <w:r w:rsidR="00E45489">
          <w:rPr>
            <w:noProof/>
            <w:webHidden/>
          </w:rPr>
          <w:fldChar w:fldCharType="begin"/>
        </w:r>
        <w:r w:rsidR="00E45489">
          <w:rPr>
            <w:noProof/>
            <w:webHidden/>
          </w:rPr>
          <w:instrText xml:space="preserve"> PAGEREF _Toc159058802 \h </w:instrText>
        </w:r>
        <w:r w:rsidR="00E45489">
          <w:rPr>
            <w:noProof/>
            <w:webHidden/>
          </w:rPr>
        </w:r>
        <w:r w:rsidR="00E45489">
          <w:rPr>
            <w:noProof/>
            <w:webHidden/>
          </w:rPr>
          <w:fldChar w:fldCharType="separate"/>
        </w:r>
        <w:r w:rsidR="00914D4C">
          <w:rPr>
            <w:noProof/>
            <w:webHidden/>
          </w:rPr>
          <w:t>21</w:t>
        </w:r>
        <w:r w:rsidR="00E45489">
          <w:rPr>
            <w:noProof/>
            <w:webHidden/>
          </w:rPr>
          <w:fldChar w:fldCharType="end"/>
        </w:r>
      </w:hyperlink>
    </w:p>
    <w:p w:rsidR="00E45489" w:rsidRDefault="00057967">
      <w:pPr>
        <w:pStyle w:val="TOC1"/>
        <w:tabs>
          <w:tab w:val="left" w:pos="480"/>
          <w:tab w:val="right" w:leader="dot" w:pos="9016"/>
        </w:tabs>
        <w:rPr>
          <w:rFonts w:asciiTheme="minorHAnsi" w:eastAsiaTheme="minorEastAsia" w:hAnsiTheme="minorHAnsi"/>
          <w:noProof/>
          <w:sz w:val="22"/>
          <w:lang w:eastAsia="en-GB"/>
        </w:rPr>
      </w:pPr>
      <w:hyperlink w:anchor="_Toc159058803" w:history="1">
        <w:r w:rsidR="00E45489" w:rsidRPr="00E1432E">
          <w:rPr>
            <w:rStyle w:val="Hyperlink"/>
            <w:noProof/>
          </w:rPr>
          <w:t>3</w:t>
        </w:r>
        <w:r w:rsidR="00E45489">
          <w:rPr>
            <w:rFonts w:asciiTheme="minorHAnsi" w:eastAsiaTheme="minorEastAsia" w:hAnsiTheme="minorHAnsi"/>
            <w:noProof/>
            <w:sz w:val="22"/>
            <w:lang w:eastAsia="en-GB"/>
          </w:rPr>
          <w:tab/>
        </w:r>
        <w:r w:rsidR="00E45489" w:rsidRPr="00E1432E">
          <w:rPr>
            <w:rStyle w:val="Hyperlink"/>
            <w:noProof/>
          </w:rPr>
          <w:t>Materials and Methodology</w:t>
        </w:r>
        <w:r w:rsidR="00E45489">
          <w:rPr>
            <w:noProof/>
            <w:webHidden/>
          </w:rPr>
          <w:tab/>
        </w:r>
        <w:r w:rsidR="00E45489">
          <w:rPr>
            <w:noProof/>
            <w:webHidden/>
          </w:rPr>
          <w:fldChar w:fldCharType="begin"/>
        </w:r>
        <w:r w:rsidR="00E45489">
          <w:rPr>
            <w:noProof/>
            <w:webHidden/>
          </w:rPr>
          <w:instrText xml:space="preserve"> PAGEREF _Toc159058803 \h </w:instrText>
        </w:r>
        <w:r w:rsidR="00E45489">
          <w:rPr>
            <w:noProof/>
            <w:webHidden/>
          </w:rPr>
        </w:r>
        <w:r w:rsidR="00E45489">
          <w:rPr>
            <w:noProof/>
            <w:webHidden/>
          </w:rPr>
          <w:fldChar w:fldCharType="separate"/>
        </w:r>
        <w:r w:rsidR="00914D4C">
          <w:rPr>
            <w:noProof/>
            <w:webHidden/>
          </w:rPr>
          <w:t>21</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04" w:history="1">
        <w:r w:rsidR="00E45489" w:rsidRPr="00E1432E">
          <w:rPr>
            <w:rStyle w:val="Hyperlink"/>
            <w:noProof/>
          </w:rPr>
          <w:t>3.1</w:t>
        </w:r>
        <w:r w:rsidR="00E45489">
          <w:rPr>
            <w:rFonts w:asciiTheme="minorHAnsi" w:eastAsiaTheme="minorEastAsia" w:hAnsiTheme="minorHAnsi"/>
            <w:noProof/>
            <w:sz w:val="22"/>
            <w:lang w:eastAsia="en-GB"/>
          </w:rPr>
          <w:tab/>
        </w:r>
        <w:r w:rsidR="00E45489" w:rsidRPr="00E1432E">
          <w:rPr>
            <w:rStyle w:val="Hyperlink"/>
            <w:noProof/>
          </w:rPr>
          <w:t>Description of the Study Area</w:t>
        </w:r>
        <w:r w:rsidR="00E45489">
          <w:rPr>
            <w:noProof/>
            <w:webHidden/>
          </w:rPr>
          <w:tab/>
        </w:r>
        <w:r w:rsidR="00E45489">
          <w:rPr>
            <w:noProof/>
            <w:webHidden/>
          </w:rPr>
          <w:fldChar w:fldCharType="begin"/>
        </w:r>
        <w:r w:rsidR="00E45489">
          <w:rPr>
            <w:noProof/>
            <w:webHidden/>
          </w:rPr>
          <w:instrText xml:space="preserve"> PAGEREF _Toc159058804 \h </w:instrText>
        </w:r>
        <w:r w:rsidR="00E45489">
          <w:rPr>
            <w:noProof/>
            <w:webHidden/>
          </w:rPr>
        </w:r>
        <w:r w:rsidR="00E45489">
          <w:rPr>
            <w:noProof/>
            <w:webHidden/>
          </w:rPr>
          <w:fldChar w:fldCharType="separate"/>
        </w:r>
        <w:r w:rsidR="00914D4C">
          <w:rPr>
            <w:noProof/>
            <w:webHidden/>
          </w:rPr>
          <w:t>21</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05" w:history="1">
        <w:r w:rsidR="00E45489" w:rsidRPr="00E1432E">
          <w:rPr>
            <w:rStyle w:val="Hyperlink"/>
            <w:noProof/>
          </w:rPr>
          <w:t>3.2</w:t>
        </w:r>
        <w:r w:rsidR="00E45489">
          <w:rPr>
            <w:rFonts w:asciiTheme="minorHAnsi" w:eastAsiaTheme="minorEastAsia" w:hAnsiTheme="minorHAnsi"/>
            <w:noProof/>
            <w:sz w:val="22"/>
            <w:lang w:eastAsia="en-GB"/>
          </w:rPr>
          <w:tab/>
        </w:r>
        <w:r w:rsidR="00E45489" w:rsidRPr="00E1432E">
          <w:rPr>
            <w:rStyle w:val="Hyperlink"/>
            <w:noProof/>
          </w:rPr>
          <w:t>Research Design and Research Approach</w:t>
        </w:r>
        <w:r w:rsidR="00E45489">
          <w:rPr>
            <w:noProof/>
            <w:webHidden/>
          </w:rPr>
          <w:tab/>
        </w:r>
        <w:r w:rsidR="00E45489">
          <w:rPr>
            <w:noProof/>
            <w:webHidden/>
          </w:rPr>
          <w:fldChar w:fldCharType="begin"/>
        </w:r>
        <w:r w:rsidR="00E45489">
          <w:rPr>
            <w:noProof/>
            <w:webHidden/>
          </w:rPr>
          <w:instrText xml:space="preserve"> PAGEREF _Toc159058805 \h </w:instrText>
        </w:r>
        <w:r w:rsidR="00E45489">
          <w:rPr>
            <w:noProof/>
            <w:webHidden/>
          </w:rPr>
        </w:r>
        <w:r w:rsidR="00E45489">
          <w:rPr>
            <w:noProof/>
            <w:webHidden/>
          </w:rPr>
          <w:fldChar w:fldCharType="separate"/>
        </w:r>
        <w:r w:rsidR="00914D4C">
          <w:rPr>
            <w:noProof/>
            <w:webHidden/>
          </w:rPr>
          <w:t>22</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806" w:history="1">
        <w:r w:rsidR="00E45489" w:rsidRPr="00E1432E">
          <w:rPr>
            <w:rStyle w:val="Hyperlink"/>
            <w:noProof/>
          </w:rPr>
          <w:t>3.2.1</w:t>
        </w:r>
        <w:r w:rsidR="00E45489">
          <w:rPr>
            <w:rFonts w:asciiTheme="minorHAnsi" w:eastAsiaTheme="minorEastAsia" w:hAnsiTheme="minorHAnsi"/>
            <w:noProof/>
            <w:sz w:val="22"/>
            <w:lang w:eastAsia="en-GB"/>
          </w:rPr>
          <w:tab/>
        </w:r>
        <w:r w:rsidR="00E45489" w:rsidRPr="00E1432E">
          <w:rPr>
            <w:rStyle w:val="Hyperlink"/>
            <w:noProof/>
          </w:rPr>
          <w:t>Research Design</w:t>
        </w:r>
        <w:r w:rsidR="00E45489">
          <w:rPr>
            <w:noProof/>
            <w:webHidden/>
          </w:rPr>
          <w:tab/>
        </w:r>
        <w:r w:rsidR="00E45489">
          <w:rPr>
            <w:noProof/>
            <w:webHidden/>
          </w:rPr>
          <w:fldChar w:fldCharType="begin"/>
        </w:r>
        <w:r w:rsidR="00E45489">
          <w:rPr>
            <w:noProof/>
            <w:webHidden/>
          </w:rPr>
          <w:instrText xml:space="preserve"> PAGEREF _Toc159058806 \h </w:instrText>
        </w:r>
        <w:r w:rsidR="00E45489">
          <w:rPr>
            <w:noProof/>
            <w:webHidden/>
          </w:rPr>
        </w:r>
        <w:r w:rsidR="00E45489">
          <w:rPr>
            <w:noProof/>
            <w:webHidden/>
          </w:rPr>
          <w:fldChar w:fldCharType="separate"/>
        </w:r>
        <w:r w:rsidR="00914D4C">
          <w:rPr>
            <w:noProof/>
            <w:webHidden/>
          </w:rPr>
          <w:t>22</w:t>
        </w:r>
        <w:r w:rsidR="00E45489">
          <w:rPr>
            <w:noProof/>
            <w:webHidden/>
          </w:rPr>
          <w:fldChar w:fldCharType="end"/>
        </w:r>
      </w:hyperlink>
    </w:p>
    <w:p w:rsidR="00E45489" w:rsidRDefault="00057967">
      <w:pPr>
        <w:pStyle w:val="TOC3"/>
        <w:tabs>
          <w:tab w:val="left" w:pos="1320"/>
          <w:tab w:val="right" w:leader="dot" w:pos="9016"/>
        </w:tabs>
        <w:rPr>
          <w:rFonts w:asciiTheme="minorHAnsi" w:eastAsiaTheme="minorEastAsia" w:hAnsiTheme="minorHAnsi"/>
          <w:noProof/>
          <w:sz w:val="22"/>
          <w:lang w:eastAsia="en-GB"/>
        </w:rPr>
      </w:pPr>
      <w:hyperlink w:anchor="_Toc159058807" w:history="1">
        <w:r w:rsidR="00E45489" w:rsidRPr="00E1432E">
          <w:rPr>
            <w:rStyle w:val="Hyperlink"/>
            <w:noProof/>
          </w:rPr>
          <w:t>3.2.2</w:t>
        </w:r>
        <w:r w:rsidR="00E45489">
          <w:rPr>
            <w:rFonts w:asciiTheme="minorHAnsi" w:eastAsiaTheme="minorEastAsia" w:hAnsiTheme="minorHAnsi"/>
            <w:noProof/>
            <w:sz w:val="22"/>
            <w:lang w:eastAsia="en-GB"/>
          </w:rPr>
          <w:tab/>
        </w:r>
        <w:r w:rsidR="00E45489" w:rsidRPr="00E1432E">
          <w:rPr>
            <w:rStyle w:val="Hyperlink"/>
            <w:noProof/>
          </w:rPr>
          <w:t>Research Approach</w:t>
        </w:r>
        <w:r w:rsidR="00E45489">
          <w:rPr>
            <w:noProof/>
            <w:webHidden/>
          </w:rPr>
          <w:tab/>
        </w:r>
        <w:r w:rsidR="00E45489">
          <w:rPr>
            <w:noProof/>
            <w:webHidden/>
          </w:rPr>
          <w:fldChar w:fldCharType="begin"/>
        </w:r>
        <w:r w:rsidR="00E45489">
          <w:rPr>
            <w:noProof/>
            <w:webHidden/>
          </w:rPr>
          <w:instrText xml:space="preserve"> PAGEREF _Toc159058807 \h </w:instrText>
        </w:r>
        <w:r w:rsidR="00E45489">
          <w:rPr>
            <w:noProof/>
            <w:webHidden/>
          </w:rPr>
        </w:r>
        <w:r w:rsidR="00E45489">
          <w:rPr>
            <w:noProof/>
            <w:webHidden/>
          </w:rPr>
          <w:fldChar w:fldCharType="separate"/>
        </w:r>
        <w:r w:rsidR="00914D4C">
          <w:rPr>
            <w:noProof/>
            <w:webHidden/>
          </w:rPr>
          <w:t>22</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08" w:history="1">
        <w:r w:rsidR="00E45489" w:rsidRPr="00E1432E">
          <w:rPr>
            <w:rStyle w:val="Hyperlink"/>
            <w:noProof/>
          </w:rPr>
          <w:t>3.3</w:t>
        </w:r>
        <w:r w:rsidR="00E45489">
          <w:rPr>
            <w:rFonts w:asciiTheme="minorHAnsi" w:eastAsiaTheme="minorEastAsia" w:hAnsiTheme="minorHAnsi"/>
            <w:noProof/>
            <w:sz w:val="22"/>
            <w:lang w:eastAsia="en-GB"/>
          </w:rPr>
          <w:tab/>
        </w:r>
        <w:r w:rsidR="00E45489" w:rsidRPr="00E1432E">
          <w:rPr>
            <w:rStyle w:val="Hyperlink"/>
            <w:noProof/>
          </w:rPr>
          <w:t>Population</w:t>
        </w:r>
        <w:r w:rsidR="00E45489">
          <w:rPr>
            <w:noProof/>
            <w:webHidden/>
          </w:rPr>
          <w:tab/>
        </w:r>
        <w:r w:rsidR="00E45489">
          <w:rPr>
            <w:noProof/>
            <w:webHidden/>
          </w:rPr>
          <w:fldChar w:fldCharType="begin"/>
        </w:r>
        <w:r w:rsidR="00E45489">
          <w:rPr>
            <w:noProof/>
            <w:webHidden/>
          </w:rPr>
          <w:instrText xml:space="preserve"> PAGEREF _Toc159058808 \h </w:instrText>
        </w:r>
        <w:r w:rsidR="00E45489">
          <w:rPr>
            <w:noProof/>
            <w:webHidden/>
          </w:rPr>
        </w:r>
        <w:r w:rsidR="00E45489">
          <w:rPr>
            <w:noProof/>
            <w:webHidden/>
          </w:rPr>
          <w:fldChar w:fldCharType="separate"/>
        </w:r>
        <w:r w:rsidR="00914D4C">
          <w:rPr>
            <w:noProof/>
            <w:webHidden/>
          </w:rPr>
          <w:t>22</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09" w:history="1">
        <w:r w:rsidR="00E45489" w:rsidRPr="00E1432E">
          <w:rPr>
            <w:rStyle w:val="Hyperlink"/>
            <w:noProof/>
          </w:rPr>
          <w:t>3.4</w:t>
        </w:r>
        <w:r w:rsidR="00E45489">
          <w:rPr>
            <w:rFonts w:asciiTheme="minorHAnsi" w:eastAsiaTheme="minorEastAsia" w:hAnsiTheme="minorHAnsi"/>
            <w:noProof/>
            <w:sz w:val="22"/>
            <w:lang w:eastAsia="en-GB"/>
          </w:rPr>
          <w:tab/>
        </w:r>
        <w:r w:rsidR="00E45489" w:rsidRPr="00E1432E">
          <w:rPr>
            <w:rStyle w:val="Hyperlink"/>
            <w:noProof/>
          </w:rPr>
          <w:t>Source of Data and Data Collection Methods</w:t>
        </w:r>
        <w:r w:rsidR="00E45489">
          <w:rPr>
            <w:noProof/>
            <w:webHidden/>
          </w:rPr>
          <w:tab/>
        </w:r>
        <w:r w:rsidR="00E45489">
          <w:rPr>
            <w:noProof/>
            <w:webHidden/>
          </w:rPr>
          <w:fldChar w:fldCharType="begin"/>
        </w:r>
        <w:r w:rsidR="00E45489">
          <w:rPr>
            <w:noProof/>
            <w:webHidden/>
          </w:rPr>
          <w:instrText xml:space="preserve"> PAGEREF _Toc159058809 \h </w:instrText>
        </w:r>
        <w:r w:rsidR="00E45489">
          <w:rPr>
            <w:noProof/>
            <w:webHidden/>
          </w:rPr>
        </w:r>
        <w:r w:rsidR="00E45489">
          <w:rPr>
            <w:noProof/>
            <w:webHidden/>
          </w:rPr>
          <w:fldChar w:fldCharType="separate"/>
        </w:r>
        <w:r w:rsidR="00914D4C">
          <w:rPr>
            <w:noProof/>
            <w:webHidden/>
          </w:rPr>
          <w:t>22</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10" w:history="1">
        <w:r w:rsidR="00E45489" w:rsidRPr="00E1432E">
          <w:rPr>
            <w:rStyle w:val="Hyperlink"/>
            <w:noProof/>
          </w:rPr>
          <w:t>3.5</w:t>
        </w:r>
        <w:r w:rsidR="00E45489">
          <w:rPr>
            <w:rFonts w:asciiTheme="minorHAnsi" w:eastAsiaTheme="minorEastAsia" w:hAnsiTheme="minorHAnsi"/>
            <w:noProof/>
            <w:sz w:val="22"/>
            <w:lang w:eastAsia="en-GB"/>
          </w:rPr>
          <w:tab/>
        </w:r>
        <w:r w:rsidR="00E45489" w:rsidRPr="00E1432E">
          <w:rPr>
            <w:rStyle w:val="Hyperlink"/>
            <w:noProof/>
          </w:rPr>
          <w:t>Method of Data Analysis, Processing and Presentation</w:t>
        </w:r>
        <w:r w:rsidR="00E45489">
          <w:rPr>
            <w:noProof/>
            <w:webHidden/>
          </w:rPr>
          <w:tab/>
        </w:r>
        <w:r w:rsidR="00E45489">
          <w:rPr>
            <w:noProof/>
            <w:webHidden/>
          </w:rPr>
          <w:fldChar w:fldCharType="begin"/>
        </w:r>
        <w:r w:rsidR="00E45489">
          <w:rPr>
            <w:noProof/>
            <w:webHidden/>
          </w:rPr>
          <w:instrText xml:space="preserve"> PAGEREF _Toc159058810 \h </w:instrText>
        </w:r>
        <w:r w:rsidR="00E45489">
          <w:rPr>
            <w:noProof/>
            <w:webHidden/>
          </w:rPr>
        </w:r>
        <w:r w:rsidR="00E45489">
          <w:rPr>
            <w:noProof/>
            <w:webHidden/>
          </w:rPr>
          <w:fldChar w:fldCharType="separate"/>
        </w:r>
        <w:r w:rsidR="00914D4C">
          <w:rPr>
            <w:noProof/>
            <w:webHidden/>
          </w:rPr>
          <w:t>23</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11" w:history="1">
        <w:r w:rsidR="00E45489" w:rsidRPr="00E1432E">
          <w:rPr>
            <w:rStyle w:val="Hyperlink"/>
            <w:noProof/>
          </w:rPr>
          <w:t>3.6</w:t>
        </w:r>
        <w:r w:rsidR="00E45489">
          <w:rPr>
            <w:rFonts w:asciiTheme="minorHAnsi" w:eastAsiaTheme="minorEastAsia" w:hAnsiTheme="minorHAnsi"/>
            <w:noProof/>
            <w:sz w:val="22"/>
            <w:lang w:eastAsia="en-GB"/>
          </w:rPr>
          <w:tab/>
        </w:r>
        <w:r w:rsidR="00E45489" w:rsidRPr="00E1432E">
          <w:rPr>
            <w:rStyle w:val="Hyperlink"/>
            <w:noProof/>
          </w:rPr>
          <w:t>Ethical Considerations</w:t>
        </w:r>
        <w:r w:rsidR="00E45489">
          <w:rPr>
            <w:noProof/>
            <w:webHidden/>
          </w:rPr>
          <w:tab/>
        </w:r>
        <w:r w:rsidR="00E45489">
          <w:rPr>
            <w:noProof/>
            <w:webHidden/>
          </w:rPr>
          <w:fldChar w:fldCharType="begin"/>
        </w:r>
        <w:r w:rsidR="00E45489">
          <w:rPr>
            <w:noProof/>
            <w:webHidden/>
          </w:rPr>
          <w:instrText xml:space="preserve"> PAGEREF _Toc159058811 \h </w:instrText>
        </w:r>
        <w:r w:rsidR="00E45489">
          <w:rPr>
            <w:noProof/>
            <w:webHidden/>
          </w:rPr>
        </w:r>
        <w:r w:rsidR="00E45489">
          <w:rPr>
            <w:noProof/>
            <w:webHidden/>
          </w:rPr>
          <w:fldChar w:fldCharType="separate"/>
        </w:r>
        <w:r w:rsidR="00914D4C">
          <w:rPr>
            <w:noProof/>
            <w:webHidden/>
          </w:rPr>
          <w:t>23</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12" w:history="1">
        <w:r w:rsidR="00E45489" w:rsidRPr="00E1432E">
          <w:rPr>
            <w:rStyle w:val="Hyperlink"/>
            <w:rFonts w:eastAsia="Times New Roman"/>
            <w:noProof/>
            <w:lang w:eastAsia="en-GB"/>
          </w:rPr>
          <w:t>3.7</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Expected Output</w:t>
        </w:r>
        <w:r w:rsidR="00E45489">
          <w:rPr>
            <w:noProof/>
            <w:webHidden/>
          </w:rPr>
          <w:tab/>
        </w:r>
        <w:r w:rsidR="00E45489">
          <w:rPr>
            <w:noProof/>
            <w:webHidden/>
          </w:rPr>
          <w:fldChar w:fldCharType="begin"/>
        </w:r>
        <w:r w:rsidR="00E45489">
          <w:rPr>
            <w:noProof/>
            <w:webHidden/>
          </w:rPr>
          <w:instrText xml:space="preserve"> PAGEREF _Toc159058812 \h </w:instrText>
        </w:r>
        <w:r w:rsidR="00E45489">
          <w:rPr>
            <w:noProof/>
            <w:webHidden/>
          </w:rPr>
        </w:r>
        <w:r w:rsidR="00E45489">
          <w:rPr>
            <w:noProof/>
            <w:webHidden/>
          </w:rPr>
          <w:fldChar w:fldCharType="separate"/>
        </w:r>
        <w:r w:rsidR="00914D4C">
          <w:rPr>
            <w:noProof/>
            <w:webHidden/>
          </w:rPr>
          <w:t>24</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13" w:history="1">
        <w:r w:rsidR="00E45489" w:rsidRPr="00E1432E">
          <w:rPr>
            <w:rStyle w:val="Hyperlink"/>
            <w:noProof/>
            <w:lang w:eastAsia="en-GB"/>
          </w:rPr>
          <w:t>3.8</w:t>
        </w:r>
        <w:r w:rsidR="00E45489">
          <w:rPr>
            <w:rFonts w:asciiTheme="minorHAnsi" w:eastAsiaTheme="minorEastAsia" w:hAnsiTheme="minorHAnsi"/>
            <w:noProof/>
            <w:sz w:val="22"/>
            <w:lang w:eastAsia="en-GB"/>
          </w:rPr>
          <w:tab/>
        </w:r>
        <w:r w:rsidR="00E45489" w:rsidRPr="00E1432E">
          <w:rPr>
            <w:rStyle w:val="Hyperlink"/>
            <w:noProof/>
            <w:lang w:eastAsia="en-GB"/>
          </w:rPr>
          <w:t>Work Schedule</w:t>
        </w:r>
        <w:r w:rsidR="00E45489">
          <w:rPr>
            <w:noProof/>
            <w:webHidden/>
          </w:rPr>
          <w:tab/>
        </w:r>
        <w:r w:rsidR="00E45489">
          <w:rPr>
            <w:noProof/>
            <w:webHidden/>
          </w:rPr>
          <w:fldChar w:fldCharType="begin"/>
        </w:r>
        <w:r w:rsidR="00E45489">
          <w:rPr>
            <w:noProof/>
            <w:webHidden/>
          </w:rPr>
          <w:instrText xml:space="preserve"> PAGEREF _Toc159058813 \h </w:instrText>
        </w:r>
        <w:r w:rsidR="00E45489">
          <w:rPr>
            <w:noProof/>
            <w:webHidden/>
          </w:rPr>
        </w:r>
        <w:r w:rsidR="00E45489">
          <w:rPr>
            <w:noProof/>
            <w:webHidden/>
          </w:rPr>
          <w:fldChar w:fldCharType="separate"/>
        </w:r>
        <w:r w:rsidR="00914D4C">
          <w:rPr>
            <w:noProof/>
            <w:webHidden/>
          </w:rPr>
          <w:t>25</w:t>
        </w:r>
        <w:r w:rsidR="00E45489">
          <w:rPr>
            <w:noProof/>
            <w:webHidden/>
          </w:rPr>
          <w:fldChar w:fldCharType="end"/>
        </w:r>
      </w:hyperlink>
    </w:p>
    <w:p w:rsidR="00E45489" w:rsidRDefault="00057967">
      <w:pPr>
        <w:pStyle w:val="TOC2"/>
        <w:tabs>
          <w:tab w:val="left" w:pos="880"/>
          <w:tab w:val="right" w:leader="dot" w:pos="9016"/>
        </w:tabs>
        <w:rPr>
          <w:rFonts w:asciiTheme="minorHAnsi" w:eastAsiaTheme="minorEastAsia" w:hAnsiTheme="minorHAnsi"/>
          <w:noProof/>
          <w:sz w:val="22"/>
          <w:lang w:eastAsia="en-GB"/>
        </w:rPr>
      </w:pPr>
      <w:hyperlink w:anchor="_Toc159058814" w:history="1">
        <w:r w:rsidR="00E45489" w:rsidRPr="00E1432E">
          <w:rPr>
            <w:rStyle w:val="Hyperlink"/>
            <w:rFonts w:eastAsia="Times New Roman"/>
            <w:noProof/>
            <w:lang w:eastAsia="en-GB"/>
          </w:rPr>
          <w:t>3.9</w:t>
        </w:r>
        <w:r w:rsidR="00E45489">
          <w:rPr>
            <w:rFonts w:asciiTheme="minorHAnsi" w:eastAsiaTheme="minorEastAsia" w:hAnsiTheme="minorHAnsi"/>
            <w:noProof/>
            <w:sz w:val="22"/>
            <w:lang w:eastAsia="en-GB"/>
          </w:rPr>
          <w:tab/>
        </w:r>
        <w:r w:rsidR="00E45489" w:rsidRPr="00E1432E">
          <w:rPr>
            <w:rStyle w:val="Hyperlink"/>
            <w:rFonts w:eastAsia="Times New Roman"/>
            <w:noProof/>
            <w:lang w:eastAsia="en-GB"/>
          </w:rPr>
          <w:t>Budget Allocation</w:t>
        </w:r>
        <w:r w:rsidR="00E45489">
          <w:rPr>
            <w:noProof/>
            <w:webHidden/>
          </w:rPr>
          <w:tab/>
        </w:r>
        <w:r w:rsidR="00E45489">
          <w:rPr>
            <w:noProof/>
            <w:webHidden/>
          </w:rPr>
          <w:fldChar w:fldCharType="begin"/>
        </w:r>
        <w:r w:rsidR="00E45489">
          <w:rPr>
            <w:noProof/>
            <w:webHidden/>
          </w:rPr>
          <w:instrText xml:space="preserve"> PAGEREF _Toc159058814 \h </w:instrText>
        </w:r>
        <w:r w:rsidR="00E45489">
          <w:rPr>
            <w:noProof/>
            <w:webHidden/>
          </w:rPr>
        </w:r>
        <w:r w:rsidR="00E45489">
          <w:rPr>
            <w:noProof/>
            <w:webHidden/>
          </w:rPr>
          <w:fldChar w:fldCharType="separate"/>
        </w:r>
        <w:r w:rsidR="00914D4C">
          <w:rPr>
            <w:noProof/>
            <w:webHidden/>
          </w:rPr>
          <w:t>26</w:t>
        </w:r>
        <w:r w:rsidR="00E45489">
          <w:rPr>
            <w:noProof/>
            <w:webHidden/>
          </w:rPr>
          <w:fldChar w:fldCharType="end"/>
        </w:r>
      </w:hyperlink>
    </w:p>
    <w:p w:rsidR="00E45489" w:rsidRDefault="00057967">
      <w:pPr>
        <w:pStyle w:val="TOC1"/>
        <w:tabs>
          <w:tab w:val="right" w:leader="dot" w:pos="9016"/>
        </w:tabs>
        <w:rPr>
          <w:rFonts w:asciiTheme="minorHAnsi" w:eastAsiaTheme="minorEastAsia" w:hAnsiTheme="minorHAnsi"/>
          <w:noProof/>
          <w:sz w:val="22"/>
          <w:lang w:eastAsia="en-GB"/>
        </w:rPr>
      </w:pPr>
      <w:hyperlink w:anchor="_Toc159058815" w:history="1">
        <w:r w:rsidR="00E45489" w:rsidRPr="00E1432E">
          <w:rPr>
            <w:rStyle w:val="Hyperlink"/>
            <w:noProof/>
          </w:rPr>
          <w:t>References</w:t>
        </w:r>
        <w:r w:rsidR="00E45489">
          <w:rPr>
            <w:noProof/>
            <w:webHidden/>
          </w:rPr>
          <w:tab/>
        </w:r>
        <w:r w:rsidR="00E45489">
          <w:rPr>
            <w:noProof/>
            <w:webHidden/>
          </w:rPr>
          <w:fldChar w:fldCharType="begin"/>
        </w:r>
        <w:r w:rsidR="00E45489">
          <w:rPr>
            <w:noProof/>
            <w:webHidden/>
          </w:rPr>
          <w:instrText xml:space="preserve"> PAGEREF _Toc159058815 \h </w:instrText>
        </w:r>
        <w:r w:rsidR="00E45489">
          <w:rPr>
            <w:noProof/>
            <w:webHidden/>
          </w:rPr>
        </w:r>
        <w:r w:rsidR="00E45489">
          <w:rPr>
            <w:noProof/>
            <w:webHidden/>
          </w:rPr>
          <w:fldChar w:fldCharType="separate"/>
        </w:r>
        <w:r w:rsidR="00914D4C">
          <w:rPr>
            <w:noProof/>
            <w:webHidden/>
          </w:rPr>
          <w:t>27</w:t>
        </w:r>
        <w:r w:rsidR="00E45489">
          <w:rPr>
            <w:noProof/>
            <w:webHidden/>
          </w:rPr>
          <w:fldChar w:fldCharType="end"/>
        </w:r>
      </w:hyperlink>
    </w:p>
    <w:p w:rsidR="00257A43" w:rsidRDefault="00257A43" w:rsidP="00257A43">
      <w:r>
        <w:rPr>
          <w:b/>
          <w:bCs/>
          <w:noProof/>
        </w:rPr>
        <w:fldChar w:fldCharType="end"/>
      </w:r>
    </w:p>
    <w:p w:rsidR="00266D27" w:rsidRDefault="00266D27" w:rsidP="00257A43">
      <w:pPr>
        <w:pStyle w:val="TOCHeading"/>
        <w:spacing w:before="0" w:line="240" w:lineRule="auto"/>
      </w:pPr>
    </w:p>
    <w:p w:rsidR="00266D27" w:rsidRDefault="00266D27" w:rsidP="002E3322">
      <w:pPr>
        <w:spacing w:after="0"/>
        <w:rPr>
          <w:rFonts w:cs="Times New Roman"/>
          <w:b/>
          <w:sz w:val="32"/>
          <w:szCs w:val="24"/>
          <w:lang w:val="en-US"/>
        </w:rPr>
      </w:pPr>
    </w:p>
    <w:p w:rsidR="00332DBC" w:rsidRDefault="00332DBC" w:rsidP="00332DBC">
      <w:pPr>
        <w:pStyle w:val="Heading1"/>
        <w:numPr>
          <w:ilvl w:val="0"/>
          <w:numId w:val="0"/>
        </w:numPr>
        <w:rPr>
          <w:lang w:val="en-US"/>
        </w:rPr>
      </w:pPr>
      <w:bookmarkStart w:id="3" w:name="_Toc159058770"/>
      <w:r w:rsidRPr="00085BE3">
        <w:rPr>
          <w:lang w:val="en-US"/>
        </w:rPr>
        <w:lastRenderedPageBreak/>
        <w:t xml:space="preserve">List of </w:t>
      </w:r>
      <w:r>
        <w:rPr>
          <w:lang w:val="en-US"/>
        </w:rPr>
        <w:t>Tables</w:t>
      </w:r>
      <w:bookmarkEnd w:id="3"/>
    </w:p>
    <w:p w:rsidR="00E419E9" w:rsidRDefault="00E419E9">
      <w:pPr>
        <w:pStyle w:val="TableofFigures"/>
        <w:tabs>
          <w:tab w:val="right" w:leader="dot" w:pos="9016"/>
        </w:tabs>
        <w:rPr>
          <w:rFonts w:asciiTheme="minorHAnsi" w:eastAsiaTheme="minorEastAsia" w:hAnsiTheme="minorHAnsi"/>
          <w:noProof/>
          <w:sz w:val="22"/>
          <w:lang w:eastAsia="en-GB"/>
        </w:rPr>
      </w:pPr>
      <w:r>
        <w:rPr>
          <w:lang w:val="en-US"/>
        </w:rPr>
        <w:fldChar w:fldCharType="begin"/>
      </w:r>
      <w:r>
        <w:rPr>
          <w:lang w:val="en-US"/>
        </w:rPr>
        <w:instrText xml:space="preserve"> TOC \h \z \c "Table 3." </w:instrText>
      </w:r>
      <w:r>
        <w:rPr>
          <w:lang w:val="en-US"/>
        </w:rPr>
        <w:fldChar w:fldCharType="separate"/>
      </w:r>
      <w:hyperlink w:anchor="_Toc158761495" w:history="1">
        <w:r w:rsidRPr="00BA6CDD">
          <w:rPr>
            <w:rStyle w:val="Hyperlink"/>
            <w:noProof/>
          </w:rPr>
          <w:t>Table 3. 1: Work Schedule</w:t>
        </w:r>
        <w:r>
          <w:rPr>
            <w:noProof/>
            <w:webHidden/>
          </w:rPr>
          <w:tab/>
        </w:r>
        <w:r>
          <w:rPr>
            <w:noProof/>
            <w:webHidden/>
          </w:rPr>
          <w:fldChar w:fldCharType="begin"/>
        </w:r>
        <w:r>
          <w:rPr>
            <w:noProof/>
            <w:webHidden/>
          </w:rPr>
          <w:instrText xml:space="preserve"> PAGEREF _Toc158761495 \h </w:instrText>
        </w:r>
        <w:r>
          <w:rPr>
            <w:noProof/>
            <w:webHidden/>
          </w:rPr>
        </w:r>
        <w:r>
          <w:rPr>
            <w:noProof/>
            <w:webHidden/>
          </w:rPr>
          <w:fldChar w:fldCharType="separate"/>
        </w:r>
        <w:r w:rsidR="00914D4C">
          <w:rPr>
            <w:noProof/>
            <w:webHidden/>
          </w:rPr>
          <w:t>25</w:t>
        </w:r>
        <w:r>
          <w:rPr>
            <w:noProof/>
            <w:webHidden/>
          </w:rPr>
          <w:fldChar w:fldCharType="end"/>
        </w:r>
      </w:hyperlink>
    </w:p>
    <w:p w:rsidR="00E419E9" w:rsidRDefault="00057967">
      <w:pPr>
        <w:pStyle w:val="TableofFigures"/>
        <w:tabs>
          <w:tab w:val="right" w:leader="dot" w:pos="9016"/>
        </w:tabs>
        <w:rPr>
          <w:rFonts w:asciiTheme="minorHAnsi" w:eastAsiaTheme="minorEastAsia" w:hAnsiTheme="minorHAnsi"/>
          <w:noProof/>
          <w:sz w:val="22"/>
          <w:lang w:eastAsia="en-GB"/>
        </w:rPr>
      </w:pPr>
      <w:hyperlink w:anchor="_Toc158761496" w:history="1">
        <w:r w:rsidR="00E419E9" w:rsidRPr="00BA6CDD">
          <w:rPr>
            <w:rStyle w:val="Hyperlink"/>
            <w:noProof/>
          </w:rPr>
          <w:t>Table 3. 2: Budget allocation</w:t>
        </w:r>
        <w:r w:rsidR="00E419E9">
          <w:rPr>
            <w:noProof/>
            <w:webHidden/>
          </w:rPr>
          <w:tab/>
        </w:r>
        <w:r w:rsidR="00E419E9">
          <w:rPr>
            <w:noProof/>
            <w:webHidden/>
          </w:rPr>
          <w:fldChar w:fldCharType="begin"/>
        </w:r>
        <w:r w:rsidR="00E419E9">
          <w:rPr>
            <w:noProof/>
            <w:webHidden/>
          </w:rPr>
          <w:instrText xml:space="preserve"> PAGEREF _Toc158761496 \h </w:instrText>
        </w:r>
        <w:r w:rsidR="00E419E9">
          <w:rPr>
            <w:noProof/>
            <w:webHidden/>
          </w:rPr>
        </w:r>
        <w:r w:rsidR="00E419E9">
          <w:rPr>
            <w:noProof/>
            <w:webHidden/>
          </w:rPr>
          <w:fldChar w:fldCharType="separate"/>
        </w:r>
        <w:r w:rsidR="00914D4C">
          <w:rPr>
            <w:noProof/>
            <w:webHidden/>
          </w:rPr>
          <w:t>26</w:t>
        </w:r>
        <w:r w:rsidR="00E419E9">
          <w:rPr>
            <w:noProof/>
            <w:webHidden/>
          </w:rPr>
          <w:fldChar w:fldCharType="end"/>
        </w:r>
      </w:hyperlink>
    </w:p>
    <w:p w:rsidR="00332DBC" w:rsidRDefault="00E419E9" w:rsidP="00332DBC">
      <w:pPr>
        <w:rPr>
          <w:lang w:val="en-US"/>
        </w:rPr>
      </w:pPr>
      <w:r>
        <w:rPr>
          <w:lang w:val="en-US"/>
        </w:rPr>
        <w:fldChar w:fldCharType="end"/>
      </w: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502D04" w:rsidRDefault="00502D04" w:rsidP="00332DBC">
      <w:pPr>
        <w:rPr>
          <w:lang w:val="en-US"/>
        </w:rPr>
      </w:pPr>
    </w:p>
    <w:p w:rsidR="00085BE3" w:rsidRDefault="00085BE3" w:rsidP="00332DBC">
      <w:pPr>
        <w:pStyle w:val="Heading1"/>
        <w:numPr>
          <w:ilvl w:val="0"/>
          <w:numId w:val="0"/>
        </w:numPr>
        <w:rPr>
          <w:lang w:val="en-US"/>
        </w:rPr>
      </w:pPr>
      <w:bookmarkStart w:id="4" w:name="_Toc159058771"/>
      <w:r w:rsidRPr="00085BE3">
        <w:rPr>
          <w:lang w:val="en-US"/>
        </w:rPr>
        <w:lastRenderedPageBreak/>
        <w:t>List of Figures</w:t>
      </w:r>
      <w:bookmarkEnd w:id="4"/>
    </w:p>
    <w:p w:rsidR="00E419E9" w:rsidRDefault="00E17AF0">
      <w:pPr>
        <w:pStyle w:val="TableofFigures"/>
        <w:tabs>
          <w:tab w:val="right" w:leader="dot" w:pos="9016"/>
        </w:tabs>
        <w:rPr>
          <w:rFonts w:asciiTheme="minorHAnsi" w:eastAsiaTheme="minorEastAsia" w:hAnsiTheme="minorHAnsi"/>
          <w:noProof/>
          <w:sz w:val="22"/>
          <w:lang w:eastAsia="en-GB"/>
        </w:rPr>
      </w:pPr>
      <w:r>
        <w:rPr>
          <w:rFonts w:cs="Times New Roman"/>
          <w:b/>
          <w:sz w:val="32"/>
          <w:szCs w:val="24"/>
          <w:lang w:val="en-US"/>
        </w:rPr>
        <w:fldChar w:fldCharType="begin"/>
      </w:r>
      <w:r>
        <w:rPr>
          <w:rFonts w:cs="Times New Roman"/>
          <w:b/>
          <w:sz w:val="32"/>
          <w:szCs w:val="24"/>
          <w:lang w:val="en-US"/>
        </w:rPr>
        <w:instrText xml:space="preserve"> TOC \h \z \c "Figure 2." </w:instrText>
      </w:r>
      <w:r>
        <w:rPr>
          <w:rFonts w:cs="Times New Roman"/>
          <w:b/>
          <w:sz w:val="32"/>
          <w:szCs w:val="24"/>
          <w:lang w:val="en-US"/>
        </w:rPr>
        <w:fldChar w:fldCharType="separate"/>
      </w:r>
      <w:hyperlink w:anchor="_Toc158761497" w:history="1">
        <w:r w:rsidR="00E419E9" w:rsidRPr="009C7E84">
          <w:rPr>
            <w:rStyle w:val="Hyperlink"/>
            <w:noProof/>
          </w:rPr>
          <w:t>Figure 2. 1 Conceptual Framework</w:t>
        </w:r>
        <w:r w:rsidR="00E419E9">
          <w:rPr>
            <w:noProof/>
            <w:webHidden/>
          </w:rPr>
          <w:tab/>
        </w:r>
        <w:r w:rsidR="00E419E9">
          <w:rPr>
            <w:noProof/>
            <w:webHidden/>
          </w:rPr>
          <w:fldChar w:fldCharType="begin"/>
        </w:r>
        <w:r w:rsidR="00E419E9">
          <w:rPr>
            <w:noProof/>
            <w:webHidden/>
          </w:rPr>
          <w:instrText xml:space="preserve"> PAGEREF _Toc158761497 \h </w:instrText>
        </w:r>
        <w:r w:rsidR="00E419E9">
          <w:rPr>
            <w:noProof/>
            <w:webHidden/>
          </w:rPr>
        </w:r>
        <w:r w:rsidR="00E419E9">
          <w:rPr>
            <w:noProof/>
            <w:webHidden/>
          </w:rPr>
          <w:fldChar w:fldCharType="separate"/>
        </w:r>
        <w:r w:rsidR="00914D4C">
          <w:rPr>
            <w:noProof/>
            <w:webHidden/>
          </w:rPr>
          <w:t>20</w:t>
        </w:r>
        <w:r w:rsidR="00E419E9">
          <w:rPr>
            <w:noProof/>
            <w:webHidden/>
          </w:rPr>
          <w:fldChar w:fldCharType="end"/>
        </w:r>
      </w:hyperlink>
    </w:p>
    <w:p w:rsidR="00266D27" w:rsidRDefault="00E17AF0" w:rsidP="00085BE3">
      <w:pPr>
        <w:tabs>
          <w:tab w:val="left" w:pos="885"/>
        </w:tabs>
        <w:spacing w:after="0"/>
        <w:jc w:val="center"/>
        <w:rPr>
          <w:rFonts w:cs="Times New Roman"/>
          <w:b/>
          <w:sz w:val="32"/>
          <w:szCs w:val="24"/>
          <w:lang w:val="en-US"/>
        </w:rPr>
      </w:pPr>
      <w:r>
        <w:rPr>
          <w:rFonts w:cs="Times New Roman"/>
          <w:b/>
          <w:sz w:val="32"/>
          <w:szCs w:val="24"/>
          <w:lang w:val="en-US"/>
        </w:rPr>
        <w:fldChar w:fldCharType="end"/>
      </w: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502D04" w:rsidRDefault="00502D04" w:rsidP="00E17AF0">
      <w:pPr>
        <w:tabs>
          <w:tab w:val="left" w:pos="885"/>
        </w:tabs>
        <w:spacing w:after="0"/>
        <w:jc w:val="center"/>
        <w:rPr>
          <w:rFonts w:cs="Times New Roman"/>
          <w:b/>
          <w:sz w:val="32"/>
          <w:szCs w:val="24"/>
          <w:lang w:val="en-US"/>
        </w:rPr>
      </w:pPr>
    </w:p>
    <w:p w:rsidR="00502D04" w:rsidRDefault="00502D04" w:rsidP="00E17AF0">
      <w:pPr>
        <w:tabs>
          <w:tab w:val="left" w:pos="885"/>
        </w:tabs>
        <w:spacing w:after="0"/>
        <w:jc w:val="center"/>
        <w:rPr>
          <w:rFonts w:cs="Times New Roman"/>
          <w:b/>
          <w:sz w:val="32"/>
          <w:szCs w:val="24"/>
          <w:lang w:val="en-US"/>
        </w:rPr>
      </w:pPr>
    </w:p>
    <w:p w:rsidR="00C17411" w:rsidRDefault="00C17411" w:rsidP="00E17AF0">
      <w:pPr>
        <w:tabs>
          <w:tab w:val="left" w:pos="885"/>
        </w:tabs>
        <w:spacing w:after="0"/>
        <w:jc w:val="center"/>
        <w:rPr>
          <w:rFonts w:cs="Times New Roman"/>
          <w:b/>
          <w:sz w:val="32"/>
          <w:szCs w:val="24"/>
          <w:lang w:val="en-US"/>
        </w:rPr>
      </w:pPr>
    </w:p>
    <w:p w:rsidR="004F342A" w:rsidRDefault="004F342A" w:rsidP="00E17AF0">
      <w:pPr>
        <w:tabs>
          <w:tab w:val="left" w:pos="885"/>
        </w:tabs>
        <w:spacing w:after="0"/>
        <w:jc w:val="center"/>
        <w:rPr>
          <w:noProof/>
        </w:rPr>
      </w:pPr>
      <w:r>
        <w:rPr>
          <w:rFonts w:cs="Times New Roman"/>
          <w:b/>
          <w:sz w:val="32"/>
          <w:szCs w:val="24"/>
          <w:lang w:val="en-US"/>
        </w:rPr>
        <w:fldChar w:fldCharType="begin"/>
      </w:r>
      <w:r>
        <w:rPr>
          <w:rFonts w:cs="Times New Roman"/>
          <w:b/>
          <w:sz w:val="32"/>
          <w:szCs w:val="24"/>
          <w:lang w:val="en-US"/>
        </w:rPr>
        <w:instrText xml:space="preserve"> TOC \h \z \c "Table 6." </w:instrText>
      </w:r>
      <w:r>
        <w:rPr>
          <w:rFonts w:cs="Times New Roman"/>
          <w:b/>
          <w:sz w:val="32"/>
          <w:szCs w:val="24"/>
          <w:lang w:val="en-US"/>
        </w:rPr>
        <w:fldChar w:fldCharType="separate"/>
      </w:r>
    </w:p>
    <w:p w:rsidR="005F2566" w:rsidRPr="00EF3003" w:rsidRDefault="004F342A" w:rsidP="005F2566">
      <w:pPr>
        <w:pStyle w:val="Heading1"/>
        <w:numPr>
          <w:ilvl w:val="0"/>
          <w:numId w:val="0"/>
        </w:numPr>
        <w:jc w:val="center"/>
        <w:rPr>
          <w:i/>
          <w:szCs w:val="24"/>
        </w:rPr>
      </w:pPr>
      <w:r>
        <w:rPr>
          <w:rFonts w:cs="Times New Roman"/>
          <w:szCs w:val="24"/>
          <w:lang w:val="en-US"/>
        </w:rPr>
        <w:lastRenderedPageBreak/>
        <w:fldChar w:fldCharType="end"/>
      </w:r>
      <w:r w:rsidR="005F2566" w:rsidRPr="00EF3003">
        <w:rPr>
          <w:sz w:val="40"/>
        </w:rPr>
        <w:t xml:space="preserve"> </w:t>
      </w:r>
      <w:bookmarkStart w:id="5" w:name="_Toc159058772"/>
      <w:r w:rsidR="005F2566" w:rsidRPr="00EF3003">
        <w:rPr>
          <w:i/>
          <w:szCs w:val="24"/>
        </w:rPr>
        <w:t xml:space="preserve">Executive </w:t>
      </w:r>
      <w:r w:rsidR="00991358" w:rsidRPr="00EF3003">
        <w:rPr>
          <w:i/>
          <w:szCs w:val="24"/>
        </w:rPr>
        <w:t>S</w:t>
      </w:r>
      <w:r w:rsidR="005F2566" w:rsidRPr="00EF3003">
        <w:rPr>
          <w:i/>
          <w:szCs w:val="24"/>
        </w:rPr>
        <w:t>ummery</w:t>
      </w:r>
      <w:bookmarkEnd w:id="5"/>
    </w:p>
    <w:p w:rsidR="00FB5ADA" w:rsidRPr="00EF3003" w:rsidRDefault="006B7ED6" w:rsidP="00FB5ADA">
      <w:pPr>
        <w:rPr>
          <w:i/>
          <w:szCs w:val="24"/>
          <w:lang w:val="en-US"/>
        </w:rPr>
      </w:pPr>
      <w:r w:rsidRPr="006B7ED6">
        <w:rPr>
          <w:i/>
          <w:szCs w:val="24"/>
          <w:lang w:val="en-US"/>
        </w:rPr>
        <w:t xml:space="preserve">In the current global economy, healthcare plays a critical role in promoting economic development, national health, and the </w:t>
      </w:r>
      <w:r w:rsidR="00726C8F">
        <w:rPr>
          <w:i/>
          <w:szCs w:val="24"/>
          <w:lang w:val="en-US"/>
        </w:rPr>
        <w:t>well-being</w:t>
      </w:r>
      <w:r w:rsidRPr="006B7ED6">
        <w:rPr>
          <w:i/>
          <w:szCs w:val="24"/>
          <w:lang w:val="en-US"/>
        </w:rPr>
        <w:t xml:space="preserve"> of nurses so they can deliver high-quality care. The majority of </w:t>
      </w:r>
      <w:r w:rsidR="00726C8F" w:rsidRPr="006B7ED6">
        <w:rPr>
          <w:i/>
          <w:szCs w:val="24"/>
          <w:lang w:val="en-US"/>
        </w:rPr>
        <w:t xml:space="preserve">developing </w:t>
      </w:r>
      <w:r w:rsidRPr="006B7ED6">
        <w:rPr>
          <w:i/>
          <w:szCs w:val="24"/>
          <w:lang w:val="en-US"/>
        </w:rPr>
        <w:t>countries have low income levels, and positions in the healthcare industry often involve high pressure and long hours.</w:t>
      </w:r>
      <w:r>
        <w:rPr>
          <w:i/>
          <w:szCs w:val="24"/>
          <w:lang w:val="en-US"/>
        </w:rPr>
        <w:t xml:space="preserve"> </w:t>
      </w:r>
      <w:r w:rsidR="00991358" w:rsidRPr="00EF3003">
        <w:rPr>
          <w:i/>
          <w:szCs w:val="24"/>
          <w:lang w:val="en-US"/>
        </w:rPr>
        <w:t xml:space="preserve">The </w:t>
      </w:r>
      <w:r w:rsidR="006F7FAC">
        <w:rPr>
          <w:i/>
          <w:szCs w:val="24"/>
          <w:lang w:val="en-US"/>
        </w:rPr>
        <w:t xml:space="preserve">general </w:t>
      </w:r>
      <w:r w:rsidR="00991358" w:rsidRPr="00EF3003">
        <w:rPr>
          <w:i/>
          <w:szCs w:val="24"/>
          <w:lang w:val="en-US"/>
        </w:rPr>
        <w:t>objective of this proposal is to investigate the Effects of Internal Service Quality on Nurses</w:t>
      </w:r>
      <w:r w:rsidR="00593A23" w:rsidRPr="00EF3003">
        <w:rPr>
          <w:i/>
          <w:szCs w:val="24"/>
          <w:lang w:val="en-US"/>
        </w:rPr>
        <w:t>'</w:t>
      </w:r>
      <w:r w:rsidR="00991358" w:rsidRPr="00EF3003">
        <w:rPr>
          <w:i/>
          <w:szCs w:val="24"/>
          <w:lang w:val="en-US"/>
        </w:rPr>
        <w:t xml:space="preserve"> Performance, specifically addressing the Role of Employees' Well-being in the co</w:t>
      </w:r>
      <w:r>
        <w:rPr>
          <w:i/>
          <w:szCs w:val="24"/>
          <w:lang w:val="en-US"/>
        </w:rPr>
        <w:t xml:space="preserve">ntext of Debre Tabor Hospital.  </w:t>
      </w:r>
      <w:r w:rsidR="00991358" w:rsidRPr="00EF3003">
        <w:rPr>
          <w:i/>
          <w:szCs w:val="24"/>
          <w:lang w:val="en-US"/>
        </w:rPr>
        <w:t xml:space="preserve">The study will adopt a descriptive and </w:t>
      </w:r>
      <w:r w:rsidRPr="00EF3003">
        <w:rPr>
          <w:i/>
          <w:szCs w:val="24"/>
          <w:lang w:val="en-US"/>
        </w:rPr>
        <w:t>expl</w:t>
      </w:r>
      <w:r>
        <w:rPr>
          <w:i/>
          <w:szCs w:val="24"/>
          <w:lang w:val="en-US"/>
        </w:rPr>
        <w:t>a</w:t>
      </w:r>
      <w:r w:rsidRPr="00EF3003">
        <w:rPr>
          <w:i/>
          <w:szCs w:val="24"/>
          <w:lang w:val="en-US"/>
        </w:rPr>
        <w:t>natory</w:t>
      </w:r>
      <w:r w:rsidR="00991358" w:rsidRPr="00EF3003">
        <w:rPr>
          <w:i/>
          <w:szCs w:val="24"/>
          <w:lang w:val="en-US"/>
        </w:rPr>
        <w:t xml:space="preserve"> research design, employing both quantitative and qualitative research approaches. This design allows for a comprehensive understanding of the internal service quality's impact on nurses' performance and well-being. A census or whole population approach will be used, targeting all nurses (119 in total) employed at Debre Tabor Hospital. This ensures that data is collected from the entire population, providing a representative sample for the study.</w:t>
      </w:r>
      <w:r w:rsidR="00FB5ADA" w:rsidRPr="00FB5ADA">
        <w:rPr>
          <w:i/>
          <w:szCs w:val="24"/>
          <w:lang w:val="en-US"/>
        </w:rPr>
        <w:t xml:space="preserve"> </w:t>
      </w:r>
      <w:r w:rsidR="00FB5ADA" w:rsidRPr="00EF3003">
        <w:rPr>
          <w:i/>
          <w:szCs w:val="24"/>
          <w:lang w:val="en-US"/>
        </w:rPr>
        <w:t>The target population comprises health professionals at Debre Tabor Hospital, specifically focusing on the nursing staff. The sample size includes all 119 nurses, employing a census method to gather insights into the effects of internal service quality on performance and the mediating role of nurse well-being. Data analysis will involve utilizing AMOS software (IBM SPSS AMOS 26.0 model version) for structural equation modeling (SEM). AMOS is instrumental in testing complex relationships within SEM. Additionally, SPSS will be employed for descriptive statistics, correlations, and preliminary analyses, ensuring a robust and comprehensive analysis of the gathered data.</w:t>
      </w:r>
      <w:r w:rsidR="00FB5ADA" w:rsidRPr="00FB5ADA">
        <w:rPr>
          <w:i/>
          <w:szCs w:val="24"/>
          <w:lang w:val="en-US"/>
        </w:rPr>
        <w:t xml:space="preserve"> </w:t>
      </w:r>
      <w:r w:rsidR="00FB5ADA" w:rsidRPr="00EF3003">
        <w:rPr>
          <w:i/>
          <w:szCs w:val="24"/>
          <w:lang w:val="en-US"/>
        </w:rPr>
        <w:t>This proposal research will aims to shed light on the intricate dynamics between internal service quality, nurse well-being, and performance at Debre Tabor Hospital, providing valuable insights for healthcare professionals and policymakers.</w:t>
      </w:r>
    </w:p>
    <w:p w:rsidR="00FB5ADA" w:rsidRPr="00EF3003" w:rsidRDefault="00FB5ADA" w:rsidP="00FB5ADA">
      <w:pPr>
        <w:rPr>
          <w:i/>
          <w:szCs w:val="24"/>
          <w:lang w:val="en-US"/>
        </w:rPr>
      </w:pPr>
    </w:p>
    <w:p w:rsidR="00991358" w:rsidRPr="00EF3003" w:rsidRDefault="00991358" w:rsidP="00991358">
      <w:pPr>
        <w:rPr>
          <w:i/>
          <w:szCs w:val="24"/>
          <w:lang w:val="en-US"/>
        </w:rPr>
      </w:pPr>
    </w:p>
    <w:p w:rsidR="00A61F47" w:rsidRPr="00EF3003" w:rsidRDefault="00A61F47" w:rsidP="00991358">
      <w:pPr>
        <w:rPr>
          <w:i/>
          <w:szCs w:val="24"/>
          <w:lang w:val="en-US"/>
        </w:rPr>
      </w:pPr>
    </w:p>
    <w:p w:rsidR="00A61F47" w:rsidRPr="00EF3003" w:rsidRDefault="00A61F47" w:rsidP="00991358">
      <w:pPr>
        <w:rPr>
          <w:i/>
          <w:szCs w:val="24"/>
          <w:lang w:val="en-US"/>
        </w:rPr>
      </w:pPr>
    </w:p>
    <w:p w:rsidR="00A61F47" w:rsidRPr="00EF3003" w:rsidRDefault="00A61F47" w:rsidP="00A61F47">
      <w:pPr>
        <w:rPr>
          <w:b/>
          <w:i/>
          <w:szCs w:val="24"/>
          <w:lang w:val="en-US"/>
        </w:rPr>
        <w:sectPr w:rsidR="00A61F47" w:rsidRPr="00EF3003" w:rsidSect="00051135">
          <w:footerReference w:type="default" r:id="rId11"/>
          <w:footerReference w:type="first" r:id="rId12"/>
          <w:pgSz w:w="11906" w:h="16838"/>
          <w:pgMar w:top="1440" w:right="1440" w:bottom="1440" w:left="1440" w:header="1191" w:footer="708" w:gutter="0"/>
          <w:pgNumType w:fmt="lowerRoman" w:start="1"/>
          <w:cols w:space="708"/>
          <w:titlePg/>
          <w:docGrid w:linePitch="360"/>
        </w:sectPr>
      </w:pPr>
      <w:r w:rsidRPr="00EF3003">
        <w:rPr>
          <w:b/>
          <w:i/>
          <w:szCs w:val="24"/>
          <w:lang w:val="en-US"/>
        </w:rPr>
        <w:t>Keywords:</w:t>
      </w:r>
      <w:r w:rsidRPr="00EF3003">
        <w:rPr>
          <w:i/>
          <w:szCs w:val="24"/>
        </w:rPr>
        <w:t xml:space="preserve"> Employee </w:t>
      </w:r>
      <w:r w:rsidRPr="00EF3003">
        <w:rPr>
          <w:i/>
          <w:szCs w:val="24"/>
          <w:lang w:val="en-US"/>
        </w:rPr>
        <w:t>Internal Service Quality, Nurses’ Performance, Mediating variable of Employees' Wellbeing, Debre Tabor Hospital, Ethiopia</w:t>
      </w:r>
    </w:p>
    <w:p w:rsidR="00E34DA4" w:rsidRDefault="00E34DA4" w:rsidP="00DC6ADA">
      <w:pPr>
        <w:pStyle w:val="Heading1"/>
        <w:numPr>
          <w:ilvl w:val="0"/>
          <w:numId w:val="0"/>
        </w:numPr>
        <w:spacing w:before="0" w:after="0"/>
        <w:ind w:left="90"/>
        <w:jc w:val="center"/>
        <w:rPr>
          <w:lang w:eastAsia="en-GB"/>
        </w:rPr>
      </w:pPr>
      <w:bookmarkStart w:id="6" w:name="_Toc159058773"/>
      <w:bookmarkStart w:id="7" w:name="_Toc156470214"/>
      <w:r>
        <w:rPr>
          <w:lang w:eastAsia="en-GB"/>
        </w:rPr>
        <w:lastRenderedPageBreak/>
        <w:t xml:space="preserve">Chapter </w:t>
      </w:r>
      <w:r w:rsidR="00C17411">
        <w:rPr>
          <w:lang w:eastAsia="en-GB"/>
        </w:rPr>
        <w:t>O</w:t>
      </w:r>
      <w:r>
        <w:rPr>
          <w:lang w:eastAsia="en-GB"/>
        </w:rPr>
        <w:t>ne</w:t>
      </w:r>
      <w:bookmarkEnd w:id="6"/>
    </w:p>
    <w:p w:rsidR="001672D6" w:rsidRDefault="00C17411" w:rsidP="00DC6ADA">
      <w:pPr>
        <w:pStyle w:val="Heading1"/>
        <w:spacing w:before="0" w:after="0"/>
        <w:ind w:left="90" w:hanging="180"/>
        <w:jc w:val="center"/>
        <w:rPr>
          <w:rFonts w:eastAsia="Times New Roman"/>
          <w:lang w:eastAsia="en-GB"/>
        </w:rPr>
      </w:pPr>
      <w:r>
        <w:rPr>
          <w:rFonts w:eastAsia="Times New Roman"/>
          <w:lang w:eastAsia="en-GB"/>
        </w:rPr>
        <w:t xml:space="preserve"> </w:t>
      </w:r>
      <w:bookmarkStart w:id="8" w:name="_Toc159058774"/>
      <w:r w:rsidR="00D305BF">
        <w:rPr>
          <w:rFonts w:eastAsia="Times New Roman"/>
          <w:lang w:eastAsia="en-GB"/>
        </w:rPr>
        <w:t>Introduction</w:t>
      </w:r>
      <w:bookmarkEnd w:id="7"/>
      <w:bookmarkEnd w:id="8"/>
    </w:p>
    <w:p w:rsidR="008162C5" w:rsidRPr="008162C5" w:rsidRDefault="008A3031" w:rsidP="008162C5">
      <w:pPr>
        <w:pStyle w:val="Heading2"/>
        <w:rPr>
          <w:lang w:eastAsia="en-GB"/>
        </w:rPr>
      </w:pPr>
      <w:bookmarkStart w:id="9" w:name="_Toc156470215"/>
      <w:bookmarkStart w:id="10" w:name="_Toc159058775"/>
      <w:r>
        <w:rPr>
          <w:lang w:eastAsia="en-GB"/>
        </w:rPr>
        <w:t>Back ground</w:t>
      </w:r>
      <w:r w:rsidR="005048B7">
        <w:rPr>
          <w:lang w:eastAsia="en-GB"/>
        </w:rPr>
        <w:t xml:space="preserve"> of the </w:t>
      </w:r>
      <w:r w:rsidR="007806FC">
        <w:rPr>
          <w:lang w:eastAsia="en-GB"/>
        </w:rPr>
        <w:t>S</w:t>
      </w:r>
      <w:r w:rsidR="005048B7">
        <w:rPr>
          <w:lang w:eastAsia="en-GB"/>
        </w:rPr>
        <w:t>tudy</w:t>
      </w:r>
      <w:bookmarkEnd w:id="9"/>
      <w:bookmarkEnd w:id="10"/>
    </w:p>
    <w:p w:rsidR="00567023" w:rsidRPr="001D6E7E" w:rsidRDefault="00567023" w:rsidP="00567023">
      <w:pPr>
        <w:rPr>
          <w:lang w:eastAsia="en-GB"/>
        </w:rPr>
      </w:pPr>
      <w:r w:rsidRPr="001D6E7E">
        <w:rPr>
          <w:lang w:eastAsia="en-GB"/>
        </w:rPr>
        <w:t>In today's global economy, healthcare is a key driver of economic growth and national health</w:t>
      </w:r>
      <w:r w:rsidR="008162C5">
        <w:rPr>
          <w:lang w:eastAsia="en-GB"/>
        </w:rPr>
        <w:t xml:space="preserve"> </w:t>
      </w:r>
      <w:r w:rsidR="008162C5">
        <w:rPr>
          <w:lang w:eastAsia="en-GB"/>
        </w:rPr>
        <w:fldChar w:fldCharType="begin" w:fldLock="1"/>
      </w:r>
      <w:r w:rsidR="0023648B">
        <w:rPr>
          <w:lang w:eastAsia="en-GB"/>
        </w:rPr>
        <w:instrText>ADDIN CSL_CITATION {"citationItems":[{"id":"ITEM-1","itemData":{"DOI":"10.1002/nop2.1286","ISSN":"20541058","PMID":"35906871","abstract":"Aim: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Open","id":"ITEM-1","issue":"1","issued":{"date-parts":[["2023"]]},"page":"123-134","title":"Retaining nurses via organizational support and pay during COVID-19 pandemic: The moderating effect between intrinsic and extrinsic incentives","type":"article-journal","volume":"10"},"uris":["http://www.mendeley.com/documents/?uuid=76fbabfb-4978-4616-8fd1-dc16d1949425"]},{"id":"ITEM-2","itemData":{"DOI":"10.1002/nop2.665","ISSN":"20541058","PMID":"33570299","abstract":"Aim: The attitudes and behaviours of nursing staff are critical to determine patients’ satisfaction and to have a competitive advantage for any healthcare organization. This study is set to investigate the effects of internal service quality (ISQ) on nurses’ job satisfaction, employee commitment, well-being and job performance in the healthcare sector of Pakistan. Further, this study also examines the mediating role of nurses’ well-being for the relationship of job satisfaction and commitment with their job performance. Methods: This was a cross-sectional quantitative research. A self-administered survey was used to collect data from 412 nursing employees of 20 private sector healthcare centres operating in Pakistan. Partial least square of structural equation model (PLS-SEM) and structural equation modelling (SEM) were employed through Smart PLS 3.2.8 for data analysis. Results: Study results revealed that ISQ directly effects employees’ satisfaction, commitment, well-being of the nursing employees. Moreover, employees’ well-being has mediated job satisfaction and job performance relationship; however, well-being did not mediate the relationship between commitment and job performance.","author":[{"dropping-particle":"","family":"Ibrahim","given":"Muhammad","non-dropping-particle":"","parse-names":false,"suffix":""},{"dropping-particle":"","family":"Abdullah","given":"","non-dropping-particle":"","parse-names":false,"suffix":""},{"dropping-particle":"","family":"Huang","given":"Dechun","non-dropping-particle":"","parse-names":false,"suffix":""},{"dropping-particle":"","family":"Sarfraz","given":"Muddassar","non-dropping-particle":"","parse-names":false,"suffix":""},{"dropping-particle":"","family":"Ivascu","given":"Larisa","non-dropping-particle":"","parse-names":false,"suffix":""},{"dropping-particle":"","family":"Riaz","given":"Amir","non-dropping-particle":"","parse-names":false,"suffix":""}],"container-title":"Nursing Open","id":"ITEM-2","issue":"2","issued":{"date-parts":[["2021"]]},"page":"607-619","title":"Effects of internal service quality on nurses’ job satisfaction, commitment and performance: Mediating role of employee well-being","type":"article-journal","volume":"8"},"uris":["http://www.mendeley.com/documents/?uuid=92bbcae3-7994-46df-888b-18841f1cf1a3"]}],"mendeley":{"formattedCitation":"(Ibrahim et al., 2021; Pahlevan et al., 2023)","plainTextFormattedCitation":"(Ibrahim et al., 2021; Pahlevan et al., 2023)","previouslyFormattedCitation":"(Ibrahim et al., 2021; Pahlevan et al., 2023)"},"properties":{"noteIndex":0},"schema":"https://github.com/citation-style-language/schema/raw/master/csl-citation.json"}</w:instrText>
      </w:r>
      <w:r w:rsidR="008162C5">
        <w:rPr>
          <w:lang w:eastAsia="en-GB"/>
        </w:rPr>
        <w:fldChar w:fldCharType="separate"/>
      </w:r>
      <w:r w:rsidR="008162C5" w:rsidRPr="008162C5">
        <w:rPr>
          <w:noProof/>
          <w:lang w:eastAsia="en-GB"/>
        </w:rPr>
        <w:t>(Ibrahim et al., 2021; Pahlevan et al., 2023)</w:t>
      </w:r>
      <w:r w:rsidR="008162C5">
        <w:rPr>
          <w:lang w:eastAsia="en-GB"/>
        </w:rPr>
        <w:fldChar w:fldCharType="end"/>
      </w:r>
      <w:r w:rsidR="008162C5">
        <w:rPr>
          <w:lang w:eastAsia="en-GB"/>
        </w:rPr>
        <w:t xml:space="preserve">. </w:t>
      </w:r>
      <w:r w:rsidRPr="001D6E7E">
        <w:rPr>
          <w:lang w:eastAsia="en-GB"/>
        </w:rPr>
        <w:t xml:space="preserve">As such, it is essential to ensure that nurses are healthy and well-functioning </w:t>
      </w:r>
      <w:r w:rsidR="008162C5">
        <w:rPr>
          <w:lang w:eastAsia="en-GB"/>
        </w:rPr>
        <w:t>to</w:t>
      </w:r>
      <w:r w:rsidRPr="001D6E7E">
        <w:rPr>
          <w:lang w:eastAsia="en-GB"/>
        </w:rPr>
        <w:t xml:space="preserve"> provide high-quality care. There is growing evidence that nurses' well-being has a direct impact on their productivity and effectiveness, which ultimately leads to the success of healthcare organizations</w:t>
      </w:r>
      <w:r w:rsidR="0023648B">
        <w:rPr>
          <w:lang w:eastAsia="en-GB"/>
        </w:rPr>
        <w:t xml:space="preserve"> </w:t>
      </w:r>
      <w:r w:rsidR="0023648B">
        <w:rPr>
          <w:lang w:eastAsia="en-GB"/>
        </w:rPr>
        <w:fldChar w:fldCharType="begin" w:fldLock="1"/>
      </w:r>
      <w:r w:rsidR="0023648B">
        <w:rPr>
          <w:lang w:eastAsia="en-GB"/>
        </w:rPr>
        <w:instrText>ADDIN CSL_CITATION {"citationItems":[{"id":"ITEM-1","itemData":{"DOI":"10.47310/jiarjhss.v01i03.003","abstract":"Employee performance is one of the most important component in the progress of the company. For this reason, an analysis of the variables that affect employee performance needs to be carried out. This study aims to determine the influence of organizational culture and work environment on employee performance either directly or indirectly through job satisfaction. The theory used in this research is organizational culture, work environment, job satisfaction, and employee performance. The method used in this research is quantitative using SEM PLS data analysis using smartpls software. The results of this study indicate that organizational culture and work environment have a positive and significant direct influence on employee performance. Furthermore, job satisfaction is also able to mediate the influence of organizational culture and work environment on employee performance.","author":[{"dropping-particle":"","family":"Azlen","given":"Bayu Kurniawan","non-dropping-particle":"","parse-names":false,"suffix":""},{"dropping-particle":"","family":"Sudiartha","given":"I Ketut R.","non-dropping-particle":"","parse-names":false,"suffix":""},{"dropping-particle":"","family":"Eryanto","given":"Henry","non-dropping-particle":"","parse-names":false,"suffix":""}],"container-title":"The International Journal of Social Sciences World","id":"ITEM-1","issued":{"date-parts":[["2022"]]},"page":"340-352","title":"The Effect of Organizational Culture and Work Environment on  Employee Performance With Job Satisfaction As A Mediation: Case at PT Teknologi Abadi Sejahtera","type":"article-journal","volume":"4"},"uris":["http://www.mendeley.com/documents/?uuid=d3f11f11-04e0-428b-9d06-2bca66a60af8"]}],"mendeley":{"formattedCitation":"(Azlen et al., 2022)","plainTextFormattedCitation":"(Azlen et al., 2022)","previouslyFormattedCitation":"(Azlen et al., 2022)"},"properties":{"noteIndex":0},"schema":"https://github.com/citation-style-language/schema/raw/master/csl-citation.json"}</w:instrText>
      </w:r>
      <w:r w:rsidR="0023648B">
        <w:rPr>
          <w:lang w:eastAsia="en-GB"/>
        </w:rPr>
        <w:fldChar w:fldCharType="separate"/>
      </w:r>
      <w:r w:rsidR="0023648B" w:rsidRPr="0023648B">
        <w:rPr>
          <w:noProof/>
          <w:lang w:eastAsia="en-GB"/>
        </w:rPr>
        <w:t>(Azlen et al., 2022)</w:t>
      </w:r>
      <w:r w:rsidR="0023648B">
        <w:rPr>
          <w:lang w:eastAsia="en-GB"/>
        </w:rPr>
        <w:fldChar w:fldCharType="end"/>
      </w:r>
      <w:r w:rsidRPr="001D6E7E">
        <w:rPr>
          <w:lang w:eastAsia="en-GB"/>
        </w:rPr>
        <w:t>.</w:t>
      </w:r>
      <w:r w:rsidR="00C76E9B" w:rsidRPr="001D6E7E">
        <w:rPr>
          <w:lang w:eastAsia="en-GB"/>
        </w:rPr>
        <w:t xml:space="preserve"> </w:t>
      </w:r>
      <w:r w:rsidRPr="001D6E7E">
        <w:rPr>
          <w:lang w:eastAsia="en-GB"/>
        </w:rPr>
        <w:t>There are a number of factors that can contribute to nurses' well-being, including job satisfaction, work-life balance, and access to resources. Organizations can support nurses' well-being by creating a positive work environment, providing adequate staffing levels, and offering opportunities for professional development.</w:t>
      </w:r>
      <w:r w:rsidR="00C76E9B" w:rsidRPr="001D6E7E">
        <w:rPr>
          <w:lang w:eastAsia="en-GB"/>
        </w:rPr>
        <w:t xml:space="preserve"> </w:t>
      </w:r>
      <w:r w:rsidRPr="001D6E7E">
        <w:rPr>
          <w:lang w:eastAsia="en-GB"/>
        </w:rPr>
        <w:t>Investing in nurses' well-being is not only good for nurses, but it is also good for business. When nurses are healthy and well-functioning, they are more productive and effective. This can lead to improved patient outcomes, reduced costs, and increased patient satisfaction</w:t>
      </w:r>
      <w:r w:rsidR="0023648B">
        <w:rPr>
          <w:lang w:eastAsia="en-GB"/>
        </w:rPr>
        <w:t xml:space="preserve"> </w:t>
      </w:r>
      <w:r w:rsidR="0023648B">
        <w:rPr>
          <w:lang w:eastAsia="en-GB"/>
        </w:rPr>
        <w:fldChar w:fldCharType="begin" w:fldLock="1"/>
      </w:r>
      <w:r w:rsidR="0023648B">
        <w:rPr>
          <w:lang w:eastAsia="en-GB"/>
        </w:rPr>
        <w:instrText>ADDIN CSL_CITATION {"citationItems":[{"id":"ITEM-1","itemData":{"DOI":"10.33830/jom.v18i2.3706.2022","ISBN":"9788663351042","ISSN":"2085-9686","abstract":"Purpose – The study aimed to analyze the influence of organizational culture on employee performance mediated by job satisfaction and employee commitment. Methodology – A quantitative approach was used on 167 employees with a minimum of one year of experience working in a coating company. The sample size was the population of the industry. Furthermore, the data analysis was carried out using the Partial Least Square Structural Equation Modelling (PLS-SEM). Findings – This study found that organizational culture influences and improves employee performance. It also affects organizational commitment and job satisfaction, which mediate the culture to improve employee performance. Moreover, employee performance could be improved by increasing job satisfaction and commitment. Satisfaction also increases and affects employee commitment. Originality – This is the first study to investigate the influence of organizational culture on employee performance. It analyzed the relationship of job satisfaction, employee commitment, and performance and used a mediation variable to expand the theory in previous studies. This study also complements the relationship of variables in the organization for different service industries.","author":[{"dropping-particle":"","family":"Korda","given":"Bintang Bagaskara","non-dropping-particle":"","parse-names":false,"suffix":""},{"dropping-particle":"","family":"Rachmawati","given":"Riani","non-dropping-particle":"","parse-names":false,"suffix":""}],"container-title":"Jurnal Organisasi dan Manajemen","id":"ITEM-1","issue":"2","issued":{"date-parts":[["2022"]]},"page":"57-73","title":"Influence of Organizational Culture on Employee Performance Mediated by Job Satisfaction and Employee Commitment","type":"article-journal","volume":"18"},"uris":["http://www.mendeley.com/documents/?uuid=a40b077e-fe42-4b4e-bbb7-f228954a56d4"]},{"id":"ITEM-2","itemData":{"DOI":"10.1002/nop2.1286","ISSN":"20541058","PMID":"35906871","abstract":"Aim: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Open","id":"ITEM-2","issue":"1","issued":{"date-parts":[["2023"]]},"page":"123-134","title":"Retaining nurses via organizational support and pay during COVID-19 pandemic: The moderating effect between intrinsic and extrinsic incentives","type":"article-journal","volume":"10"},"uris":["http://www.mendeley.com/documents/?uuid=76fbabfb-4978-4616-8fd1-dc16d1949425"]}],"mendeley":{"formattedCitation":"(Korda &amp; Rachmawati, 2022; Pahlevan et al., 2023)","plainTextFormattedCitation":"(Korda &amp; Rachmawati, 2022; Pahlevan et al., 2023)","previouslyFormattedCitation":"(Korda &amp; Rachmawati, 2022; Pahlevan et al., 2023)"},"properties":{"noteIndex":0},"schema":"https://github.com/citation-style-language/schema/raw/master/csl-citation.json"}</w:instrText>
      </w:r>
      <w:r w:rsidR="0023648B">
        <w:rPr>
          <w:lang w:eastAsia="en-GB"/>
        </w:rPr>
        <w:fldChar w:fldCharType="separate"/>
      </w:r>
      <w:r w:rsidR="0023648B" w:rsidRPr="0023648B">
        <w:rPr>
          <w:noProof/>
          <w:lang w:eastAsia="en-GB"/>
        </w:rPr>
        <w:t>(Korda &amp; Rachmawati, 2022; Pahlevan et al., 2023)</w:t>
      </w:r>
      <w:r w:rsidR="0023648B">
        <w:rPr>
          <w:lang w:eastAsia="en-GB"/>
        </w:rPr>
        <w:fldChar w:fldCharType="end"/>
      </w:r>
      <w:r w:rsidR="0023648B">
        <w:rPr>
          <w:lang w:eastAsia="en-GB"/>
        </w:rPr>
        <w:t xml:space="preserve">. </w:t>
      </w:r>
    </w:p>
    <w:p w:rsidR="00186291" w:rsidRPr="001D6E7E" w:rsidRDefault="0053115E" w:rsidP="00186291">
      <w:pPr>
        <w:rPr>
          <w:lang w:eastAsia="en-GB"/>
        </w:rPr>
      </w:pPr>
      <w:r w:rsidRPr="001D6E7E">
        <w:rPr>
          <w:lang w:eastAsia="en-GB"/>
        </w:rPr>
        <w:t xml:space="preserve">Healthcare professionals are in great demand, as the </w:t>
      </w:r>
      <w:r w:rsidR="00DC6ADA" w:rsidRPr="001D6E7E">
        <w:rPr>
          <w:lang w:eastAsia="en-GB"/>
        </w:rPr>
        <w:t>industry</w:t>
      </w:r>
      <w:r w:rsidRPr="001D6E7E">
        <w:rPr>
          <w:lang w:eastAsia="en-GB"/>
        </w:rPr>
        <w:t xml:space="preserve"> is one of the fastest-growing in the world</w:t>
      </w:r>
      <w:r w:rsidR="0023648B">
        <w:rPr>
          <w:lang w:eastAsia="en-GB"/>
        </w:rPr>
        <w:fldChar w:fldCharType="begin" w:fldLock="1"/>
      </w:r>
      <w:r w:rsidR="0023648B">
        <w:rPr>
          <w:lang w:eastAsia="en-GB"/>
        </w:rPr>
        <w:instrText>ADDIN CSL_CITATION {"citationItems":[{"id":"ITEM-1","itemData":{"DOI":"10.33844/ijol.2021.60542","ISSN":"23831103","abstract":"Keywords: Psychological capital, Psychological well-being, Organizational citizenship behavior The purpose of this study is to investigate the mediating role of psychological well-being between psychological capital and organizational citizenship behavior. To achieve the objectives of this study, data has been collected using a survey method through a cross-sectional technique from employees (n =199) working at higher education institutes in Pakistan. The Preacher and Hayes (2008) method of bootstrapping has been employed by using the Process macro for SPSS. The results of the analysis indicated that psychological well-being works as a mediating mechanism between psychological capital and organizational citizenship behavior. The critical flow-on effects of this study are that it has both theoretical and practical implications in the workplace. Therefore, the logical connection is that this study has filled the gap in the literature by testing the mediating role of psychological well-being in the link between psychological capital and organizational citizenship behavior. Apart from the theoretical implication, there are practical implications of the resulting analysis for practitioners, especially those in higher management of education institutes who are keen to see extra-role behaviors displayed in their staff. The authors have also discussed the limitation and future direction of the study, which will help future researchers to extend this study. Higher education has become a benchmark for the success of a nation, both in terms of the quality of the educational institution and the output of its graduates. Those nations that have realized the importance of higher education can be taking adequate measures to enhance the quality standards of their higher educational institutes. Tremendous growth is observed in the education sector of Pakistan during the last two decades. Despite the educational reforms, the","author":[{"dropping-particle":"","family":"Alshahrani","given":"Saeed Turki","non-dropping-particle":"","parse-names":false,"suffix":""},{"dropping-particle":"","family":"Iqbal","given":"Kamran","non-dropping-particle":"","parse-names":false,"suffix":""}],"container-title":"International Journal of Organizational Leadership","id":"ITEM-1","issue":"September","issued":{"date-parts":[["2021"]]},"title":"Influence of Psychological Capital on Organizational Citizenship Behaviors: The Mediating Role of Psychological Well-being","type":"article-journal"},"uris":["http://www.mendeley.com/documents/?uuid=b739f8a6-52ee-44a4-965b-59af8ae9bb23"]},{"id":"ITEM-2","itemData":{"DOI":"10.33215/sbr.v2i1.803","abstract":"Even though copious studies have shown that a relationship exists between role conflict and the intention to stay on the job, the mechanisms that curb the relationship between role conflict and intention to stay have not often been explored. This study examined the moderating role of organizational support on the nexus between the components of role conflict and the intention to stay in the organization. Two hundred and eighty-seven (n=287) public sector employees were selected using the cross-sectional survey design for the study. Data was gathered using the Role Conflict Scale, Perceived Organizational Support Scale, and the Intentions to Stay Inventory. Multiple regression was used in analyzing the data. Findings indicated that a significantly negative relationship exists between the two components of role conflict (inter-role and intra-role) and the intentions to stay in the organization. There was a positive nexus between perceived organizational support and the intentions to stay in the organization. The nexus between the two components of role conflict and the intentions to stay in the organization was moderated by perceived organizational support. The results provide some crucial insights for employers on how to inspire employees to stay in the public service. The limitations, recommendations, and implications for future studies have been emphasized.","author":[{"dropping-particle":"","family":"Addai","given":"Prince","non-dropping-particle":"","parse-names":false,"suffix":""},{"dropping-particle":"","family":"Ofori","given":"Isaac Nti","non-dropping-particle":"","parse-names":false,"suffix":""},{"dropping-particle":"","family":"Acquah","given":"Daniel Obeng","non-dropping-particle":"","parse-names":false,"suffix":""},{"dropping-particle":"","family":"Boakye","given":"Afia Nyarko","non-dropping-particle":"","parse-names":false,"suffix":""},{"dropping-particle":"","family":"Asiedu","given":"Esther","non-dropping-particle":"","parse-names":false,"suffix":""}],"container-title":"SEISENSE Business Review","id":"ITEM-2","issue":"1","issued":{"date-parts":[["2022"]]},"page":"80-93","title":"Does Organizational Support Influence The Nexus Between Role Conflict And The Intentions To Stay On The Job? A Study Among Public Sectors Employees","type":"article-journal","volume":"2"},"uris":["http://www.mendeley.com/documents/?uuid=ad8f6ea9-e995-4081-a4a5-c171bfd7666d"]}],"mendeley":{"formattedCitation":"(Addai et al., 2022; Alshahrani &amp; Iqbal, 2021)","plainTextFormattedCitation":"(Addai et al., 2022; Alshahrani &amp; Iqbal, 2021)","previouslyFormattedCitation":"(Addai et al., 2022; Alshahrani &amp; Iqbal, 2021)"},"properties":{"noteIndex":0},"schema":"https://github.com/citation-style-language/schema/raw/master/csl-citation.json"}</w:instrText>
      </w:r>
      <w:r w:rsidR="0023648B">
        <w:rPr>
          <w:lang w:eastAsia="en-GB"/>
        </w:rPr>
        <w:fldChar w:fldCharType="separate"/>
      </w:r>
      <w:r w:rsidR="0023648B" w:rsidRPr="0023648B">
        <w:rPr>
          <w:noProof/>
          <w:lang w:eastAsia="en-GB"/>
        </w:rPr>
        <w:t>(Addai et al., 2022; Alshahrani &amp; Iqbal, 2021)</w:t>
      </w:r>
      <w:r w:rsidR="0023648B">
        <w:rPr>
          <w:lang w:eastAsia="en-GB"/>
        </w:rPr>
        <w:fldChar w:fldCharType="end"/>
      </w:r>
      <w:r w:rsidRPr="001D6E7E">
        <w:rPr>
          <w:lang w:eastAsia="en-GB"/>
        </w:rPr>
        <w:t xml:space="preserve">. One of the healthcare professions with the highest demand is nursing, which calls necessitating for high-quality the provision of internal services.  </w:t>
      </w:r>
      <w:r w:rsidR="00567023" w:rsidRPr="001D6E7E">
        <w:rPr>
          <w:lang w:eastAsia="en-GB"/>
        </w:rPr>
        <w:t xml:space="preserve">The concept of internal service </w:t>
      </w:r>
      <w:r w:rsidR="003F47C1" w:rsidRPr="001D6E7E">
        <w:rPr>
          <w:lang w:eastAsia="en-GB"/>
        </w:rPr>
        <w:t xml:space="preserve">quality </w:t>
      </w:r>
      <w:r w:rsidR="00567023" w:rsidRPr="001D6E7E">
        <w:rPr>
          <w:lang w:eastAsia="en-GB"/>
        </w:rPr>
        <w:t xml:space="preserve">has become one of the most important principles of service management. According to </w:t>
      </w:r>
      <w:r w:rsidR="0023648B">
        <w:rPr>
          <w:lang w:eastAsia="en-GB"/>
        </w:rPr>
        <w:fldChar w:fldCharType="begin" w:fldLock="1"/>
      </w:r>
      <w:r w:rsidR="0023648B">
        <w:rPr>
          <w:lang w:eastAsia="en-GB"/>
        </w:rPr>
        <w:instrText>ADDIN CSL_CITATION {"citationItems":[{"id":"ITEM-1","itemData":{"DOI":"10.47310/jiarjhss.v01i03.003","abstract":"Employee performance is one of the most important component in the progress of the company. For this reason, an analysis of the variables that affect employee performance needs to be carried out. This study aims to determine the influence of organizational culture and work environment on employee performance either directly or indirectly through job satisfaction. The theory used in this research is organizational culture, work environment, job satisfaction, and employee performance. The method used in this research is quantitative using SEM PLS data analysis using smartpls software. The results of this study indicate that organizational culture and work environment have a positive and significant direct influence on employee performance. Furthermore, job satisfaction is also able to mediate the influence of organizational culture and work environment on employee performance.","author":[{"dropping-particle":"","family":"Azlen","given":"Bayu Kurniawan","non-dropping-particle":"","parse-names":false,"suffix":""},{"dropping-particle":"","family":"Sudiartha","given":"I Ketut R.","non-dropping-particle":"","parse-names":false,"suffix":""},{"dropping-particle":"","family":"Eryanto","given":"Henry","non-dropping-particle":"","parse-names":false,"suffix":""}],"container-title":"The International Journal of Social Sciences World","id":"ITEM-1","issued":{"date-parts":[["2022"]]},"page":"340-352","title":"The Effect of Organizational Culture and Work Environment on  Employee Performance With Job Satisfaction As A Mediation: Case at PT Teknologi Abadi Sejahtera","type":"article-journal","volume":"4"},"uris":["http://www.mendeley.com/documents/?uuid=d3f11f11-04e0-428b-9d06-2bca66a60af8"]}],"mendeley":{"formattedCitation":"(Azlen et al., 2022)","manualFormatting":"Azlen et al., (2022)","plainTextFormattedCitation":"(Azlen et al., 2022)","previouslyFormattedCitation":"(Azlen et al., 2022)"},"properties":{"noteIndex":0},"schema":"https://github.com/citation-style-language/schema/raw/master/csl-citation.json"}</w:instrText>
      </w:r>
      <w:r w:rsidR="0023648B">
        <w:rPr>
          <w:lang w:eastAsia="en-GB"/>
        </w:rPr>
        <w:fldChar w:fldCharType="separate"/>
      </w:r>
      <w:r w:rsidR="0023648B" w:rsidRPr="0023648B">
        <w:rPr>
          <w:noProof/>
          <w:lang w:eastAsia="en-GB"/>
        </w:rPr>
        <w:t>Azlen et al., (2022)</w:t>
      </w:r>
      <w:r w:rsidR="0023648B">
        <w:rPr>
          <w:lang w:eastAsia="en-GB"/>
        </w:rPr>
        <w:fldChar w:fldCharType="end"/>
      </w:r>
      <w:r w:rsidR="0023648B">
        <w:rPr>
          <w:lang w:eastAsia="en-GB"/>
        </w:rPr>
        <w:t xml:space="preserve"> </w:t>
      </w:r>
      <w:r w:rsidR="00567023" w:rsidRPr="001D6E7E">
        <w:rPr>
          <w:lang w:eastAsia="en-GB"/>
        </w:rPr>
        <w:t>customer service literature, service quality (SERVQUAL) is the primary debate for modeling and operationalizing service quality in the measurement of an effective organizational system. Previous studies have considered internal service quality (ISQ) operationalization, explored its antecedents and consequences, and studied i</w:t>
      </w:r>
      <w:r w:rsidR="00533E72" w:rsidRPr="001D6E7E">
        <w:rPr>
          <w:lang w:eastAsia="en-GB"/>
        </w:rPr>
        <w:t xml:space="preserve">ts role as a mediator variable. </w:t>
      </w:r>
      <w:r w:rsidR="00567023" w:rsidRPr="001D6E7E">
        <w:rPr>
          <w:lang w:eastAsia="en-GB"/>
        </w:rPr>
        <w:t>Internal service quality is the quality of services provided by one department or team to another within an organization. It is important because it can have a significant impact on the overall quality of service that an organization provides to its customers. When employees are satisfied with the services they receive from their internal customers, they are more likely to be productive and provide high-quality service to their external customers.</w:t>
      </w:r>
      <w:r w:rsidR="007A3EBA" w:rsidRPr="001D6E7E">
        <w:rPr>
          <w:lang w:eastAsia="en-GB"/>
        </w:rPr>
        <w:t xml:space="preserve">  </w:t>
      </w:r>
      <w:r w:rsidR="00186291" w:rsidRPr="001D6E7E">
        <w:rPr>
          <w:lang w:eastAsia="en-GB"/>
        </w:rPr>
        <w:t>There is a lot of research on service quality (SERVQUAL) in the healthcare sector</w:t>
      </w:r>
      <w:r w:rsidR="0023648B">
        <w:rPr>
          <w:lang w:eastAsia="en-GB"/>
        </w:rPr>
        <w:fldChar w:fldCharType="begin" w:fldLock="1"/>
      </w:r>
      <w:r w:rsidR="0023648B">
        <w:rPr>
          <w:lang w:eastAsia="en-GB"/>
        </w:rPr>
        <w:instrText>ADDIN CSL_CITATION {"citationItems":[{"id":"ITEM-1","itemData":{"DOI":"10.33215/sbr.v2i1.803","abstract":"Even though copious studies have shown that a relationship exists between role conflict and the intention to stay on the job, the mechanisms that curb the relationship between role conflict and intention to stay have not often been explored. This study examined the moderating role of organizational support on the nexus between the components of role conflict and the intention to stay in the organization. Two hundred and eighty-seven (n=287) public sector employees were selected using the cross-sectional survey design for the study. Data was gathered using the Role Conflict Scale, Perceived Organizational Support Scale, and the Intentions to Stay Inventory. Multiple regression was used in analyzing the data. Findings indicated that a significantly negative relationship exists between the two components of role conflict (inter-role and intra-role) and the intentions to stay in the organization. There was a positive nexus between perceived organizational support and the intentions to stay in the organization. The nexus between the two components of role conflict and the intentions to stay in the organization was moderated by perceived organizational support. The results provide some crucial insights for employers on how to inspire employees to stay in the public service. The limitations, recommendations, and implications for future studies have been emphasized.","author":[{"dropping-particle":"","family":"Addai","given":"Prince","non-dropping-particle":"","parse-names":false,"suffix":""},{"dropping-particle":"","family":"Ofori","given":"Isaac Nti","non-dropping-particle":"","parse-names":false,"suffix":""},{"dropping-particle":"","family":"Acquah","given":"Daniel Obeng","non-dropping-particle":"","parse-names":false,"suffix":""},{"dropping-particle":"","family":"Boakye","given":"Afia Nyarko","non-dropping-particle":"","parse-names":false,"suffix":""},{"dropping-particle":"","family":"Asiedu","given":"Esther","non-dropping-particle":"","parse-names":false,"suffix":""}],"container-title":"SEISENSE Business Review","id":"ITEM-1","issue":"1","issued":{"date-parts":[["2022"]]},"page":"80-93","title":"Does Organizational Support Influence The Nexus Between Role Conflict And The Intentions To Stay On The Job? A Study Among Public Sectors Employees","type":"article-journal","volume":"2"},"uris":["http://www.mendeley.com/documents/?uuid=ad8f6ea9-e995-4081-a4a5-c171bfd7666d"]},{"id":"ITEM-2","itemData":{"DOI":"10.5267/j.msl.2020.2.011","ISSN":"19239343","abstract":"The economic downturn, with a weakening oil market, resulted in the growth of divergent businesses that led to competition between destination-branded hotels and non-hotel-based firms in the fitness sector in the United Arab Emirates. Since hotel-based fitness firms have targeted both residents and tourists, the declining customer inflows have alarmed non-hotel-based fitness firms, leading to explore the market and appraise their service qualities, particularly given that their customers have experienced unexpected reductions in their discretionary spending habits. This paper analyzes factors in customers' perception of service quality and its relation to customer satisfaction and retention. A sample of 186 member-customers was randomly selected from all non-hotel-based fitness firms functioning in Abu Dhabi. The primary data were collected through surveys and interviews. Respondents prioritized price, quality, hygiene and safety as major factors when assessing service quality. Although a high service quality index score and customer satisfaction indicated the drive for customer retention, the steady-state matrix apparent in the second year in a Markov analysis suggests that firms focus on improvising their marketing mix to increase customers' spending time in fitness centers and maximize customers' satisfaction with the main purpose of their visit, their own wellbeing and stress reduction. This study fills a research gap and helps fitness firms understand the importance of appraising customers' perceptions of service quality in a downswing market, and of devising niche strategies to gain competitive advantage.","author":[{"dropping-particle":"","family":"Pradeep","given":"Suja","non-dropping-particle":"","parse-names":false,"suffix":""},{"dropping-particle":"","family":"Vadakepat","given":"Vanaja","non-dropping-particle":"","parse-names":false,"suffix":""},{"dropping-particle":"","family":"Rajasenan","given":"D.","non-dropping-particle":"","parse-names":false,"suffix":""}],"container-title":"Management Science Letters","id":"ITEM-2","issue":"9","issued":{"date-parts":[["2020"]]},"page":"2011-2020","title":"The effect of service quality on customer satisfaction in fitness firms","type":"article-journal","volume":"10"},"uris":["http://www.mendeley.com/documents/?uuid=a1bacd84-056a-4479-8fce-9c945e256058"]}],"mendeley":{"formattedCitation":"(Addai et al., 2022; Pradeep et al., 2020)","plainTextFormattedCitation":"(Addai et al., 2022; Pradeep et al., 2020)","previouslyFormattedCitation":"(Addai et al., 2022; Pradeep et al., 2020)"},"properties":{"noteIndex":0},"schema":"https://github.com/citation-style-language/schema/raw/master/csl-citation.json"}</w:instrText>
      </w:r>
      <w:r w:rsidR="0023648B">
        <w:rPr>
          <w:lang w:eastAsia="en-GB"/>
        </w:rPr>
        <w:fldChar w:fldCharType="separate"/>
      </w:r>
      <w:r w:rsidR="0023648B" w:rsidRPr="0023648B">
        <w:rPr>
          <w:noProof/>
          <w:lang w:eastAsia="en-GB"/>
        </w:rPr>
        <w:t>(Addai et al., 2022; Pradeep et al., 2020)</w:t>
      </w:r>
      <w:r w:rsidR="0023648B">
        <w:rPr>
          <w:lang w:eastAsia="en-GB"/>
        </w:rPr>
        <w:fldChar w:fldCharType="end"/>
      </w:r>
      <w:r w:rsidR="00186291" w:rsidRPr="001D6E7E">
        <w:rPr>
          <w:lang w:eastAsia="en-GB"/>
        </w:rPr>
        <w:t>. However, there is relatively less research on the effects of internal service quality (ISQ) on nursing staff attitudes and behaviors, especially in deve</w:t>
      </w:r>
      <w:r w:rsidR="003F47C1" w:rsidRPr="001D6E7E">
        <w:rPr>
          <w:lang w:eastAsia="en-GB"/>
        </w:rPr>
        <w:t xml:space="preserve">loping countries like Ethiopia. </w:t>
      </w:r>
      <w:r w:rsidR="00186291" w:rsidRPr="001D6E7E">
        <w:rPr>
          <w:lang w:eastAsia="en-GB"/>
        </w:rPr>
        <w:t xml:space="preserve">The existing literature </w:t>
      </w:r>
      <w:r w:rsidR="00186291" w:rsidRPr="001D6E7E">
        <w:rPr>
          <w:lang w:eastAsia="en-GB"/>
        </w:rPr>
        <w:lastRenderedPageBreak/>
        <w:t>shows that human resources performance is positively associated with organizational performance. Moreover, job motivation and satisfaction are positively correlated with employee retention and intent to stay with the current employer.</w:t>
      </w:r>
      <w:r w:rsidR="007A3EBA" w:rsidRPr="001D6E7E">
        <w:rPr>
          <w:lang w:eastAsia="en-GB"/>
        </w:rPr>
        <w:t xml:space="preserve">  </w:t>
      </w:r>
      <w:r w:rsidR="00186291" w:rsidRPr="001D6E7E">
        <w:rPr>
          <w:lang w:eastAsia="en-GB"/>
        </w:rPr>
        <w:t xml:space="preserve">Based on this research, </w:t>
      </w:r>
      <w:r w:rsidR="00C176F5">
        <w:rPr>
          <w:lang w:eastAsia="en-GB"/>
        </w:rPr>
        <w:t>healthcare organizations need to focus</w:t>
      </w:r>
      <w:r w:rsidR="00186291" w:rsidRPr="001D6E7E">
        <w:rPr>
          <w:lang w:eastAsia="en-GB"/>
        </w:rPr>
        <w:t xml:space="preserve"> on improving ISQ. This can be done by creating a positive work environment, providing adequate resources, and promoting communication and coordination between departments. By improving ISQ, healthcare organizations can improve the quality of care they provide to their patients and ultimately their bottom line.</w:t>
      </w:r>
    </w:p>
    <w:p w:rsidR="00DC6ADA" w:rsidRPr="001D6E7E" w:rsidRDefault="00DC6ADA" w:rsidP="00DC6ADA">
      <w:pPr>
        <w:rPr>
          <w:lang w:eastAsia="en-GB"/>
        </w:rPr>
      </w:pPr>
      <w:r w:rsidRPr="001D6E7E">
        <w:rPr>
          <w:lang w:eastAsia="en-GB"/>
        </w:rPr>
        <w:t>Healthcare organizations globally work towards offering deliver high-quality internal services to their nursing staff by fostering a supportive work environment, offering opportunities for professional development, and ensuring adequate resources are available</w:t>
      </w:r>
      <w:r w:rsidR="0023648B">
        <w:rPr>
          <w:lang w:eastAsia="en-GB"/>
        </w:rPr>
        <w:t xml:space="preserve"> </w:t>
      </w:r>
      <w:r w:rsidR="0023648B">
        <w:rPr>
          <w:lang w:eastAsia="en-GB"/>
        </w:rPr>
        <w:fldChar w:fldCharType="begin" w:fldLock="1"/>
      </w:r>
      <w:r w:rsidR="0023648B">
        <w:rPr>
          <w:lang w:eastAsia="en-GB"/>
        </w:rPr>
        <w:instrText>ADDIN CSL_CITATION {"citationItems":[{"id":"ITEM-1","itemData":{"DOI":"10.21511/ppm.19(3).2021.14","ISSN":"18105467","abstract":"Technological developments are things that must be followed by companies to achieve a competitive advantage to improve performance. To achieve and improve performance, companies need active employee engagement by encouraging motivation and fulfilling their job satisfaction. This study aims to analyze the effect of motivation and job satisfaction on performance with employee engagement as a mediating variable. The research sample is Information Technology (IT) companies located in the cities of Jakarta and Bandung, Indonesia. Research respondents are system developers who handle system development activities for a project or part of an ongoing project. By using the convenience sampling technique 103 responses were obtained from IT developers. The research model analysis method uses Partial Least Square (PLS) with SMART PLS Ver 3.0 software. Empirical findings prove that motivation has a positive effect on the performance of IT employees, while job satisfaction is independent. Employee engagement does not directly affect employee performance, but the effect of mediation through motivation and job satisfaction can have a significant effect on employee performance. The research findings have managerial implications, in increasing high employee involvement, motivation needs to be encouraged to be more active and innovative, and facilitate the achievement of the desired results.","author":[{"dropping-particle":"","family":"Riyanto","given":"Setyo","non-dropping-particle":"","parse-names":false,"suffix":""},{"dropping-particle":"","family":"Endri","given":"Endri","non-dropping-particle":"","parse-names":false,"suffix":""},{"dropping-particle":"","family":"Herlisha","given":"Novita","non-dropping-particle":"","parse-names":false,"suffix":""}],"container-title":"Problems and Perspectives in Management","id":"ITEM-1","issue":"3","issued":{"date-parts":[["2021"]]},"page":"162-174","title":"Effect of work motivation and job satisfaction on employee performance: Mediating role of employee engagement","type":"article-journal","volume":"19"},"uris":["http://www.mendeley.com/documents/?uuid=52adb9ab-90f7-4e13-a152-3491ebfff5d5"]},{"id":"ITEM-2","itemData":{"DOI":"10.3390/su141811787","ISSN":"20711050","abstract":"The purposes of this study were to test the direct and indirect effects of person–organisation fit (POF) and examine how self-efficacy (SE), resilience (RES) and job satisfaction (JS) acted as full or partial mediations between POF and employee work adjustment (EWA). A survey was conducted on 317 new graduates from the Rajamangala University of Technology Thanyaburi, with analysis of direct effects, indirect effects and mediators performed using the Hayes Process Macro Model 81. Results showed that POF had a direct effect on EWA with statistical significance and an indirect effect through self-efficacy, RES and JS, while SE, RES and JS acted as partial mediators between EWA with statistical significance. The mediating effects of SE, RES and JS were helpful in explaining the theory of POF on the work adjustment of new graduates. Results contribute to the development and expansion of POF in various industrial contexts. Human resource department managers can apply the study results as guidelines for selecting suitable employees as well as enhancing SE, RES and JS, leading to fast EWA. This study contributes to POF literature by clarifying the mediating effects of SE, RES and JS and clearly explaining the relationship between POF and EWA.","author":[{"dropping-particle":"","family":"Wongsuwan","given":"Natthaya","non-dropping-particle":"","parse-names":false,"suffix":""},{"dropping-particle":"","family":"Na-Nan","given":"Khahan","non-dropping-particle":"","parse-names":false,"suffix":""}],"container-title":"Sustainability (Switzerland)","id":"ITEM-2","issue":"18","issued":{"date-parts":[["2022"]]},"title":"Mediating Effects of Self-Efficacy, Resilience and Job Satisfaction on the Relationship between Person–Organisation Fit and Employee Work Adjustment","type":"article-journal","volume":"14"},"uris":["http://www.mendeley.com/documents/?uuid=2f29a458-1ad8-4181-9efb-0ac70671f845"]}],"mendeley":{"formattedCitation":"(Riyanto et al., 2021; Wongsuwan &amp; Na-Nan, 2022)","plainTextFormattedCitation":"(Riyanto et al., 2021; Wongsuwan &amp; Na-Nan, 2022)","previouslyFormattedCitation":"(Riyanto et al., 2021; Wongsuwan &amp; Na-Nan, 2022)"},"properties":{"noteIndex":0},"schema":"https://github.com/citation-style-language/schema/raw/master/csl-citation.json"}</w:instrText>
      </w:r>
      <w:r w:rsidR="0023648B">
        <w:rPr>
          <w:lang w:eastAsia="en-GB"/>
        </w:rPr>
        <w:fldChar w:fldCharType="separate"/>
      </w:r>
      <w:r w:rsidR="0023648B" w:rsidRPr="0023648B">
        <w:rPr>
          <w:noProof/>
          <w:lang w:eastAsia="en-GB"/>
        </w:rPr>
        <w:t>(Riyanto et al., 2021; Wongsuwan &amp; Na-Nan, 2022)</w:t>
      </w:r>
      <w:r w:rsidR="0023648B">
        <w:rPr>
          <w:lang w:eastAsia="en-GB"/>
        </w:rPr>
        <w:fldChar w:fldCharType="end"/>
      </w:r>
      <w:r w:rsidRPr="001D6E7E">
        <w:rPr>
          <w:lang w:eastAsia="en-GB"/>
        </w:rPr>
        <w:t>. When nurses are content with the internal service standards, they are better equipped to carry out their responsibilities with effectiveness and productivity. Consequently, this results in enhanced patient care outcomes and overall organizational success</w:t>
      </w:r>
      <w:r w:rsidR="009E308E">
        <w:rPr>
          <w:lang w:eastAsia="en-GB"/>
        </w:rPr>
        <w:t xml:space="preserve"> </w:t>
      </w:r>
      <w:r w:rsidR="009E308E">
        <w:rPr>
          <w:lang w:eastAsia="en-GB"/>
        </w:rPr>
        <w:fldChar w:fldCharType="begin" w:fldLock="1"/>
      </w:r>
      <w:r w:rsidR="009E308E">
        <w:rPr>
          <w:lang w:eastAsia="en-GB"/>
        </w:rPr>
        <w:instrText>ADDIN CSL_CITATION {"citationItems":[{"id":"ITEM-1","itemData":{"author":[{"dropping-particle":"","family":"Nasrul","given":"Elmi","non-dropping-particle":"","parse-names":false,"suffix":""},{"dropping-particle":"","family":"Masdupi","given":"Erni","non-dropping-particle":"","parse-names":false,"suffix":""},{"dropping-particle":"","family":"Padang","given":"Universitas Negeri","non-dropping-particle":"","parse-names":false,"suffix":""},{"dropping-particle":"","family":"Padang","given":"Universitas Negeri","non-dropping-particle":"","parse-names":false,"suffix":""},{"dropping-particle":"","family":"Padang","given":"Universitas Negeri","non-dropping-particle":"","parse-names":false,"suffix":""}],"id":"ITEM-1","issue":"2016","issued":{"date-parts":[["2020"]]},"page":"717-730","title":"The Effect of Competencies and Job Stress on Work Engagement with Job Satisfaction as Mediating Variable Achieving the vision of the City of Bukittinggi in accordance with the tasks and functions of the","type":"article-journal","volume":"124"},"uris":["http://www.mendeley.com/documents/?uuid=ca130651-b655-46a2-a873-a3c28ddb0c41"]},{"id":"ITEM-2","itemData":{"DOI":"10.5267/j.msl.2021.3.004","author":[{"dropping-particle":"","family":"Wahjoedi","given":"Tri","non-dropping-particle":"","parse-names":false,"suffix":""},{"dropping-particle":"","family":"Tinggi","given":"Sekolah","non-dropping-particle":"","parse-names":false,"suffix":""},{"dropping-particle":"","family":"Ekonomi","given":"Ilmu","non-dropping-particle":"","parse-names":false,"suffix":""},{"dropping-particle":"","family":"Surabaya","given":"Mahardhika","non-dropping-particle":"","parse-names":false,"suffix":""}],"id":"ITEM-2","issue":"May","issued":{"date-parts":[["2021"]]},"title":"The effect of organizational culture on employee performance mediated by job satisfaction and work motivation : Evident from SMEs in Indonesia The effect of organizational culture on employee performance mediated by job satisfaction and work motivation : ","type":"article-journal"},"uris":["http://www.mendeley.com/documents/?uuid=ad217552-8223-429d-acf2-36fd5a2a5852"]}],"mendeley":{"formattedCitation":"(Nasrul et al., 2020; Wahjoedi et al., 2021)","plainTextFormattedCitation":"(Nasrul et al., 2020; Wahjoedi et al., 2021)"},"properties":{"noteIndex":0},"schema":"https://github.com/citation-style-language/schema/raw/master/csl-citation.json"}</w:instrText>
      </w:r>
      <w:r w:rsidR="009E308E">
        <w:rPr>
          <w:lang w:eastAsia="en-GB"/>
        </w:rPr>
        <w:fldChar w:fldCharType="separate"/>
      </w:r>
      <w:r w:rsidR="009E308E" w:rsidRPr="009E308E">
        <w:rPr>
          <w:noProof/>
          <w:lang w:eastAsia="en-GB"/>
        </w:rPr>
        <w:t>(Nasrul et al., 2020; Wahjoedi et al., 2021)</w:t>
      </w:r>
      <w:r w:rsidR="009E308E">
        <w:rPr>
          <w:lang w:eastAsia="en-GB"/>
        </w:rPr>
        <w:fldChar w:fldCharType="end"/>
      </w:r>
      <w:r w:rsidRPr="001D6E7E">
        <w:rPr>
          <w:lang w:eastAsia="en-GB"/>
        </w:rPr>
        <w:t>.</w:t>
      </w:r>
    </w:p>
    <w:p w:rsidR="00DC6ADA" w:rsidRPr="001D6E7E" w:rsidRDefault="00DC6ADA" w:rsidP="00DC6ADA">
      <w:r w:rsidRPr="001D6E7E">
        <w:t>The delivery of high-quality healthcare services is directly linked to the performance of nursing staff within healthcare organizations (</w:t>
      </w:r>
      <w:r w:rsidRPr="001D6E7E">
        <w:rPr>
          <w:noProof/>
        </w:rPr>
        <w:t>Addai et al., 2022</w:t>
      </w:r>
      <w:r w:rsidRPr="001D6E7E">
        <w:t>). In order to provide excellent care to patients, it is imperative to understand the factors that influence the commitment and performance of nurses (</w:t>
      </w:r>
      <w:r w:rsidRPr="001D6E7E">
        <w:rPr>
          <w:noProof/>
        </w:rPr>
        <w:t>Danendra &amp; Rahyuda, 2019</w:t>
      </w:r>
      <w:r w:rsidRPr="001D6E7E">
        <w:t>). One such factor is internal service quality, which refers to the level of support and services provided to employees within an organization (</w:t>
      </w:r>
      <w:r w:rsidRPr="001D6E7E">
        <w:rPr>
          <w:noProof/>
        </w:rPr>
        <w:t>Pahlevan et al., 2023</w:t>
      </w:r>
      <w:r w:rsidRPr="001D6E7E">
        <w:t>).</w:t>
      </w:r>
    </w:p>
    <w:p w:rsidR="00DC6ADA" w:rsidRPr="001D6E7E" w:rsidRDefault="00DC6ADA" w:rsidP="00DC6ADA">
      <w:r w:rsidRPr="001D6E7E">
        <w:t>Internal service quality plays a crucial role in determining the performance of nurses in healthcare organizations (</w:t>
      </w:r>
      <w:r w:rsidRPr="001D6E7E">
        <w:rPr>
          <w:noProof/>
        </w:rPr>
        <w:t>Pradeep et al., 2020; Riyanto et al., 2021</w:t>
      </w:r>
      <w:r w:rsidRPr="001D6E7E">
        <w:t>). The level of service quality within an organization directly impacts the satisfaction and well-being of its employees, which in turn affects their commitment and performance (</w:t>
      </w:r>
      <w:r w:rsidRPr="001D6E7E">
        <w:rPr>
          <w:noProof/>
        </w:rPr>
        <w:t>Addai et al., 2022; Azlen et al., 2022</w:t>
      </w:r>
      <w:r w:rsidRPr="001D6E7E">
        <w:t xml:space="preserve">). This critique essay will to analyze the effects of internal service quality on nurse's commitment and performance, with a specific focus on the case of Debre Tabor Hospital. </w:t>
      </w:r>
    </w:p>
    <w:p w:rsidR="00DC6ADA" w:rsidRPr="001D6E7E" w:rsidRDefault="00DC6ADA" w:rsidP="00186291">
      <w:r w:rsidRPr="001D6E7E">
        <w:t>The commitment and performance of nurses are essential for the effective delivery of healthcare services (</w:t>
      </w:r>
      <w:r w:rsidRPr="001D6E7E">
        <w:rPr>
          <w:noProof/>
        </w:rPr>
        <w:t>Alshahrani &amp; Iqbal, 2021</w:t>
      </w:r>
      <w:r w:rsidRPr="001D6E7E">
        <w:t>). When nurses feel valued, supported, and satisfied with their work environment, they are more likely to be committed to their organization and perform at their best (</w:t>
      </w:r>
      <w:r w:rsidRPr="001D6E7E">
        <w:rPr>
          <w:noProof/>
        </w:rPr>
        <w:t>Yarım, 2021</w:t>
      </w:r>
      <w:r w:rsidRPr="001D6E7E">
        <w:t>). Internal service quality refers to the quality of services provided by one department or unit to another within an organization (</w:t>
      </w:r>
      <w:r w:rsidRPr="001D6E7E">
        <w:rPr>
          <w:noProof/>
        </w:rPr>
        <w:t>Pradeep et al., 2020</w:t>
      </w:r>
      <w:r w:rsidRPr="001D6E7E">
        <w:t xml:space="preserve">). In the context of healthcare, it refers to the quality of support services </w:t>
      </w:r>
      <w:r w:rsidRPr="001D6E7E">
        <w:lastRenderedPageBreak/>
        <w:t>provided to nurses by other departments, such as human resources, administration, and management (</w:t>
      </w:r>
      <w:r w:rsidRPr="001D6E7E">
        <w:rPr>
          <w:noProof/>
        </w:rPr>
        <w:t>Wongsuwan &amp; Na-Nan, 2022</w:t>
      </w:r>
      <w:r w:rsidRPr="001D6E7E">
        <w:t>).</w:t>
      </w:r>
    </w:p>
    <w:p w:rsidR="00056614" w:rsidRPr="001D6E7E" w:rsidRDefault="007A3EBA" w:rsidP="00056614">
      <w:pPr>
        <w:rPr>
          <w:lang w:eastAsia="en-GB"/>
        </w:rPr>
      </w:pPr>
      <w:r w:rsidRPr="001D6E7E">
        <w:rPr>
          <w:lang w:eastAsia="en-GB"/>
        </w:rPr>
        <w:t>M</w:t>
      </w:r>
      <w:r w:rsidR="0053115E" w:rsidRPr="001D6E7E">
        <w:rPr>
          <w:lang w:eastAsia="en-GB"/>
        </w:rPr>
        <w:t>ajority of developing countries have low income levels</w:t>
      </w:r>
      <w:r w:rsidRPr="001D6E7E">
        <w:rPr>
          <w:lang w:eastAsia="en-GB"/>
        </w:rPr>
        <w:t xml:space="preserve"> and </w:t>
      </w:r>
      <w:r w:rsidR="00E87E1B" w:rsidRPr="001D6E7E">
        <w:rPr>
          <w:lang w:eastAsia="en-GB"/>
        </w:rPr>
        <w:t xml:space="preserve">Healthcare occupations are </w:t>
      </w:r>
      <w:r w:rsidRPr="001D6E7E">
        <w:rPr>
          <w:lang w:eastAsia="en-GB"/>
        </w:rPr>
        <w:t>high pressure and have long working hours</w:t>
      </w:r>
      <w:r w:rsidR="0023648B">
        <w:rPr>
          <w:lang w:eastAsia="en-GB"/>
        </w:rPr>
        <w:t xml:space="preserve"> </w:t>
      </w:r>
      <w:r w:rsidR="0023648B">
        <w:rPr>
          <w:lang w:eastAsia="en-GB"/>
        </w:rPr>
        <w:fldChar w:fldCharType="begin" w:fldLock="1"/>
      </w:r>
      <w:r w:rsidR="0023648B">
        <w:rPr>
          <w:lang w:eastAsia="en-GB"/>
        </w:rPr>
        <w:instrText>ADDIN CSL_CITATION {"citationItems":[{"id":"ITEM-1","itemData":{"DOI":"10.1002/nop2.665","ISSN":"20541058","PMID":"33570299","abstract":"Aim: The attitudes and behaviours of nursing staff are critical to determine patients’ satisfaction and to have a competitive advantage for any healthcare organization. This study is set to investigate the effects of internal service quality (ISQ) on nurses’ job satisfaction, employee commitment, well-being and job performance in the healthcare sector of Pakistan. Further, this study also examines the mediating role of nurses’ well-being for the relationship of job satisfaction and commitment with their job performance. Methods: This was a cross-sectional quantitative research. A self-administered survey was used to collect data from 412 nursing employees of 20 private sector healthcare centres operating in Pakistan. Partial least square of structural equation model (PLS-SEM) and structural equation modelling (SEM) were employed through Smart PLS 3.2.8 for data analysis. Results: Study results revealed that ISQ directly effects employees’ satisfaction, commitment, well-being of the nursing employees. Moreover, employees’ well-being has mediated job satisfaction and job performance relationship; however, well-being did not mediate the relationship between commitment and job performance.","author":[{"dropping-particle":"","family":"Ibrahim","given":"Muhammad","non-dropping-particle":"","parse-names":false,"suffix":""},{"dropping-particle":"","family":"Abdullah","given":"","non-dropping-particle":"","parse-names":false,"suffix":""},{"dropping-particle":"","family":"Huang","given":"Dechun","non-dropping-particle":"","parse-names":false,"suffix":""},{"dropping-particle":"","family":"Sarfraz","given":"Muddassar","non-dropping-particle":"","parse-names":false,"suffix":""},{"dropping-particle":"","family":"Ivascu","given":"Larisa","non-dropping-particle":"","parse-names":false,"suffix":""},{"dropping-particle":"","family":"Riaz","given":"Amir","non-dropping-particle":"","parse-names":false,"suffix":""}],"container-title":"Nursing Open","id":"ITEM-1","issue":"2","issued":{"date-parts":[["2021"]]},"page":"607-619","title":"Effects of internal service quality on nurses’ job satisfaction, commitment and performance: Mediating role of employee well-being","type":"article-journal","volume":"8"},"uris":["http://www.mendeley.com/documents/?uuid=92bbcae3-7994-46df-888b-18841f1cf1a3"]},{"id":"ITEM-2","itemData":{"DOI":"10.1002/nop2.1286","ISSN":"20541058","PMID":"35906871","abstract":"Aim: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Open","id":"ITEM-2","issue":"1","issued":{"date-parts":[["2023"]]},"page":"123-134","title":"Retaining nurses via organizational support and pay during COVID-19 pandemic: The moderating effect between intrinsic and extrinsic incentives","type":"article-journal","volume":"10"},"uris":["http://www.mendeley.com/documents/?uuid=76fbabfb-4978-4616-8fd1-dc16d1949425"]},{"id":"ITEM-3","itemData":{"DOI":"10.3390/su141811787","ISSN":"20711050","abstract":"The purposes of this study were to test the direct and indirect effects of person–organisation fit (POF) and examine how self-efficacy (SE), resilience (RES) and job satisfaction (JS) acted as full or partial mediations between POF and employee work adjustment (EWA). A survey was conducted on 317 new graduates from the Rajamangala University of Technology Thanyaburi, with analysis of direct effects, indirect effects and mediators performed using the Hayes Process Macro Model 81. Results showed that POF had a direct effect on EWA with statistical significance and an indirect effect through self-efficacy, RES and JS, while SE, RES and JS acted as partial mediators between EWA with statistical significance. The mediating effects of SE, RES and JS were helpful in explaining the theory of POF on the work adjustment of new graduates. Results contribute to the development and expansion of POF in various industrial contexts. Human resource department managers can apply the study results as guidelines for selecting suitable employees as well as enhancing SE, RES and JS, leading to fast EWA. This study contributes to POF literature by clarifying the mediating effects of SE, RES and JS and clearly explaining the relationship between POF and EWA.","author":[{"dropping-particle":"","family":"Wongsuwan","given":"Natthaya","non-dropping-particle":"","parse-names":false,"suffix":""},{"dropping-particle":"","family":"Na-Nan","given":"Khahan","non-dropping-particle":"","parse-names":false,"suffix":""}],"container-title":"Sustainability (Switzerland)","id":"ITEM-3","issue":"18","issued":{"date-parts":[["2022"]]},"title":"Mediating Effects of Self-Efficacy, Resilience and Job Satisfaction on the Relationship between Person–Organisation Fit and Employee Work Adjustment","type":"article-journal","volume":"14"},"uris":["http://www.mendeley.com/documents/?uuid=2f29a458-1ad8-4181-9efb-0ac70671f845"]}],"mendeley":{"formattedCitation":"(Ibrahim et al., 2021; Pahlevan et al., 2023; Wongsuwan &amp; Na-Nan, 2022)","plainTextFormattedCitation":"(Ibrahim et al., 2021; Pahlevan et al., 2023; Wongsuwan &amp; Na-Nan, 2022)","previouslyFormattedCitation":"(Ibrahim et al., 2021; Pahlevan et al., 2023; Wongsuwan &amp; Na-Nan, 2022)"},"properties":{"noteIndex":0},"schema":"https://github.com/citation-style-language/schema/raw/master/csl-citation.json"}</w:instrText>
      </w:r>
      <w:r w:rsidR="0023648B">
        <w:rPr>
          <w:lang w:eastAsia="en-GB"/>
        </w:rPr>
        <w:fldChar w:fldCharType="separate"/>
      </w:r>
      <w:r w:rsidR="0023648B" w:rsidRPr="0023648B">
        <w:rPr>
          <w:noProof/>
          <w:lang w:eastAsia="en-GB"/>
        </w:rPr>
        <w:t>(Ibrahim et al., 2021; Pahlevan et al., 2023; Wongsuwan &amp; Na-Nan, 2022)</w:t>
      </w:r>
      <w:r w:rsidR="0023648B">
        <w:rPr>
          <w:lang w:eastAsia="en-GB"/>
        </w:rPr>
        <w:fldChar w:fldCharType="end"/>
      </w:r>
      <w:r w:rsidR="0023648B">
        <w:rPr>
          <w:lang w:eastAsia="en-GB"/>
        </w:rPr>
        <w:t xml:space="preserve">. </w:t>
      </w:r>
      <w:r w:rsidR="0053115E" w:rsidRPr="001D6E7E">
        <w:rPr>
          <w:lang w:eastAsia="en-GB"/>
        </w:rPr>
        <w:t xml:space="preserve"> Ethiopia</w:t>
      </w:r>
      <w:r w:rsidRPr="001D6E7E">
        <w:rPr>
          <w:lang w:eastAsia="en-GB"/>
        </w:rPr>
        <w:t xml:space="preserve"> is one</w:t>
      </w:r>
      <w:r w:rsidR="0053115E" w:rsidRPr="001D6E7E">
        <w:rPr>
          <w:lang w:eastAsia="en-GB"/>
        </w:rPr>
        <w:t xml:space="preserve"> of developing </w:t>
      </w:r>
      <w:r w:rsidRPr="001D6E7E">
        <w:rPr>
          <w:lang w:eastAsia="en-GB"/>
        </w:rPr>
        <w:t>countrie</w:t>
      </w:r>
      <w:r w:rsidR="0053115E" w:rsidRPr="001D6E7E">
        <w:rPr>
          <w:lang w:eastAsia="en-GB"/>
        </w:rPr>
        <w:t>s</w:t>
      </w:r>
      <w:r w:rsidRPr="001D6E7E">
        <w:rPr>
          <w:lang w:eastAsia="en-GB"/>
        </w:rPr>
        <w:t xml:space="preserve"> in Africa</w:t>
      </w:r>
      <w:r w:rsidR="00056614" w:rsidRPr="001D6E7E">
        <w:rPr>
          <w:lang w:eastAsia="en-GB"/>
        </w:rPr>
        <w:t xml:space="preserve"> the private healthcare sector provides better services than the public sector. However, there are still many deficiencies that need to be addressed. Healthcare centers need to improve their internal services in order to improve their servic</w:t>
      </w:r>
      <w:r w:rsidR="00D522F9" w:rsidRPr="001D6E7E">
        <w:rPr>
          <w:lang w:eastAsia="en-GB"/>
        </w:rPr>
        <w:t>e quality and increase profits</w:t>
      </w:r>
      <w:r w:rsidR="0023648B">
        <w:rPr>
          <w:lang w:eastAsia="en-GB"/>
        </w:rPr>
        <w:t xml:space="preserve"> </w:t>
      </w:r>
      <w:r w:rsidR="0023648B">
        <w:rPr>
          <w:lang w:eastAsia="en-GB"/>
        </w:rPr>
        <w:fldChar w:fldCharType="begin" w:fldLock="1"/>
      </w:r>
      <w:r w:rsidR="0023648B">
        <w:rPr>
          <w:lang w:eastAsia="en-GB"/>
        </w:rPr>
        <w:instrText>ADDIN CSL_CITATION {"citationItems":[{"id":"ITEM-1","itemData":{"DOI":"10.33844/ijol.2021.60542","ISSN":"23831103","abstract":"Keywords: Psychological capital, Psychological well-being, Organizational citizenship behavior The purpose of this study is to investigate the mediating role of psychological well-being between psychological capital and organizational citizenship behavior. To achieve the objectives of this study, data has been collected using a survey method through a cross-sectional technique from employees (n =199) working at higher education institutes in Pakistan. The Preacher and Hayes (2008) method of bootstrapping has been employed by using the Process macro for SPSS. The results of the analysis indicated that psychological well-being works as a mediating mechanism between psychological capital and organizational citizenship behavior. The critical flow-on effects of this study are that it has both theoretical and practical implications in the workplace. Therefore, the logical connection is that this study has filled the gap in the literature by testing the mediating role of psychological well-being in the link between psychological capital and organizational citizenship behavior. Apart from the theoretical implication, there are practical implications of the resulting analysis for practitioners, especially those in higher management of education institutes who are keen to see extra-role behaviors displayed in their staff. The authors have also discussed the limitation and future direction of the study, which will help future researchers to extend this study. Higher education has become a benchmark for the success of a nation, both in terms of the quality of the educational institution and the output of its graduates. Those nations that have realized the importance of higher education can be taking adequate measures to enhance the quality standards of their higher educational institutes. Tremendous growth is observed in the education sector of Pakistan during the last two decades. Despite the educational reforms, the","author":[{"dropping-particle":"","family":"Alshahrani","given":"Saeed Turki","non-dropping-particle":"","parse-names":false,"suffix":""},{"dropping-particle":"","family":"Iqbal","given":"Kamran","non-dropping-particle":"","parse-names":false,"suffix":""}],"container-title":"International Journal of Organizational Leadership","id":"ITEM-1","issue":"September","issued":{"date-parts":[["2021"]]},"title":"Influence of Psychological Capital on Organizational Citizenship Behaviors: The Mediating Role of Psychological Well-being","type":"article-journal"},"uris":["http://www.mendeley.com/documents/?uuid=b739f8a6-52ee-44a4-965b-59af8ae9bb23"]},{"id":"ITEM-2","itemData":{"DOI":"10.5267/j.msl.2020.2.011","ISSN":"19239343","abstract":"The economic downturn, with a weakening oil market, resulted in the growth of divergent businesses that led to competition between destination-branded hotels and non-hotel-based firms in the fitness sector in the United Arab Emirates. Since hotel-based fitness firms have targeted both residents and tourists, the declining customer inflows have alarmed non-hotel-based fitness firms, leading to explore the market and appraise their service qualities, particularly given that their customers have experienced unexpected reductions in their discretionary spending habits. This paper analyzes factors in customers' perception of service quality and its relation to customer satisfaction and retention. A sample of 186 member-customers was randomly selected from all non-hotel-based fitness firms functioning in Abu Dhabi. The primary data were collected through surveys and interviews. Respondents prioritized price, quality, hygiene and safety as major factors when assessing service quality. Although a high service quality index score and customer satisfaction indicated the drive for customer retention, the steady-state matrix apparent in the second year in a Markov analysis suggests that firms focus on improvising their marketing mix to increase customers' spending time in fitness centers and maximize customers' satisfaction with the main purpose of their visit, their own wellbeing and stress reduction. This study fills a research gap and helps fitness firms understand the importance of appraising customers' perceptions of service quality in a downswing market, and of devising niche strategies to gain competitive advantage.","author":[{"dropping-particle":"","family":"Pradeep","given":"Suja","non-dropping-particle":"","parse-names":false,"suffix":""},{"dropping-particle":"","family":"Vadakepat","given":"Vanaja","non-dropping-particle":"","parse-names":false,"suffix":""},{"dropping-particle":"","family":"Rajasenan","given":"D.","non-dropping-particle":"","parse-names":false,"suffix":""}],"container-title":"Management Science Letters","id":"ITEM-2","issue":"9","issued":{"date-parts":[["2020"]]},"page":"2011-2020","title":"The effect of service quality on customer satisfaction in fitness firms","type":"article-journal","volume":"10"},"uris":["http://www.mendeley.com/documents/?uuid=a1bacd84-056a-4479-8fce-9c945e256058"]},{"id":"ITEM-3","itemData":{"DOI":"10.1002/nop2.1286","ISSN":"20541058","PMID":"35906871","abstract":"Aim: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Open","id":"ITEM-3","issue":"1","issued":{"date-parts":[["2023"]]},"page":"123-134","title":"Retaining nurses via organizational support and pay during COVID-19 pandemic: The moderating effect between intrinsic and extrinsic incentives","type":"article-journal","volume":"10"},"uris":["http://www.mendeley.com/documents/?uuid=76fbabfb-4978-4616-8fd1-dc16d1949425"]}],"mendeley":{"formattedCitation":"(Alshahrani &amp; Iqbal, 2021; Pahlevan et al., 2023; Pradeep et al., 2020)","plainTextFormattedCitation":"(Alshahrani &amp; Iqbal, 2021; Pahlevan et al., 2023; Pradeep et al., 2020)","previouslyFormattedCitation":"(Alshahrani &amp; Iqbal, 2021; Pahlevan et al., 2023; Pradeep et al., 2020)"},"properties":{"noteIndex":0},"schema":"https://github.com/citation-style-language/schema/raw/master/csl-citation.json"}</w:instrText>
      </w:r>
      <w:r w:rsidR="0023648B">
        <w:rPr>
          <w:lang w:eastAsia="en-GB"/>
        </w:rPr>
        <w:fldChar w:fldCharType="separate"/>
      </w:r>
      <w:r w:rsidR="0023648B" w:rsidRPr="0023648B">
        <w:rPr>
          <w:noProof/>
          <w:lang w:eastAsia="en-GB"/>
        </w:rPr>
        <w:t>(Alshahrani &amp; Iqbal, 2021; Pahlevan et al., 2023; Pradeep et al., 2020)</w:t>
      </w:r>
      <w:r w:rsidR="0023648B">
        <w:rPr>
          <w:lang w:eastAsia="en-GB"/>
        </w:rPr>
        <w:fldChar w:fldCharType="end"/>
      </w:r>
      <w:r w:rsidR="00D522F9" w:rsidRPr="001D6E7E">
        <w:rPr>
          <w:lang w:eastAsia="en-GB"/>
        </w:rPr>
        <w:t>.</w:t>
      </w:r>
      <w:r w:rsidRPr="001D6E7E">
        <w:rPr>
          <w:lang w:eastAsia="en-GB"/>
        </w:rPr>
        <w:t xml:space="preserve"> </w:t>
      </w:r>
      <w:r w:rsidR="00056614" w:rsidRPr="001D6E7E">
        <w:rPr>
          <w:lang w:eastAsia="en-GB"/>
        </w:rPr>
        <w:t>Previous research has shown that the well-being of nursing staff depends on the internal services provided to them. Additionally, employees' effectiveness and efficiency increase when they feel more motivated in their work. Ultimately, this leads to organizationa</w:t>
      </w:r>
      <w:r w:rsidR="00D522F9" w:rsidRPr="001D6E7E">
        <w:rPr>
          <w:lang w:eastAsia="en-GB"/>
        </w:rPr>
        <w:t>l sustainability in the market.</w:t>
      </w:r>
      <w:r w:rsidRPr="001D6E7E">
        <w:rPr>
          <w:lang w:eastAsia="en-GB"/>
        </w:rPr>
        <w:t xml:space="preserve"> </w:t>
      </w:r>
      <w:r w:rsidR="00056614" w:rsidRPr="001D6E7E">
        <w:rPr>
          <w:lang w:eastAsia="en-GB"/>
        </w:rPr>
        <w:t>There are a number of ways that healthcare centers can improve their internal services. One way is to create a positive work environment. This can be done by providing adequate staffing levels, offering opportunities for professional development, and creating a culture of respect and appreciation. Another way to improve internal services is to provide adequate resources</w:t>
      </w:r>
      <w:r w:rsidR="0023648B">
        <w:rPr>
          <w:lang w:eastAsia="en-GB"/>
        </w:rPr>
        <w:t xml:space="preserve"> </w:t>
      </w:r>
      <w:r w:rsidR="0023648B">
        <w:rPr>
          <w:lang w:eastAsia="en-GB"/>
        </w:rPr>
        <w:fldChar w:fldCharType="begin" w:fldLock="1"/>
      </w:r>
      <w:r w:rsidR="0023648B">
        <w:rPr>
          <w:lang w:eastAsia="en-GB"/>
        </w:rPr>
        <w:instrText>ADDIN CSL_CITATION {"citationItems":[{"id":"ITEM-1","itemData":{"DOI":"10.1002/nop2.1286","ISSN":"20541058","PMID":"35906871","abstract":"Aim: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Open","id":"ITEM-1","issue":"1","issued":{"date-parts":[["2023"]]},"page":"123-134","title":"Retaining nurses via organizational support and pay during COVID-19 pandemic: The moderating effect between intrinsic and extrinsic incentives","type":"article-journal","volume":"10"},"uris":["http://www.mendeley.com/documents/?uuid=76fbabfb-4978-4616-8fd1-dc16d1949425"]}],"mendeley":{"formattedCitation":"(Pahlevan et al., 2023)","plainTextFormattedCitation":"(Pahlevan et al., 2023)","previouslyFormattedCitation":"(Pahlevan et al., 2023)"},"properties":{"noteIndex":0},"schema":"https://github.com/citation-style-language/schema/raw/master/csl-citation.json"}</w:instrText>
      </w:r>
      <w:r w:rsidR="0023648B">
        <w:rPr>
          <w:lang w:eastAsia="en-GB"/>
        </w:rPr>
        <w:fldChar w:fldCharType="separate"/>
      </w:r>
      <w:r w:rsidR="0023648B" w:rsidRPr="0023648B">
        <w:rPr>
          <w:noProof/>
          <w:lang w:eastAsia="en-GB"/>
        </w:rPr>
        <w:t>(Pahlevan et al., 2023)</w:t>
      </w:r>
      <w:r w:rsidR="0023648B">
        <w:rPr>
          <w:lang w:eastAsia="en-GB"/>
        </w:rPr>
        <w:fldChar w:fldCharType="end"/>
      </w:r>
      <w:r w:rsidR="00056614" w:rsidRPr="001D6E7E">
        <w:rPr>
          <w:lang w:eastAsia="en-GB"/>
        </w:rPr>
        <w:t>. This means ensuring that nurses have the tools and equipment they need to do their jobs safely and effectively</w:t>
      </w:r>
      <w:r w:rsidR="00A3637E">
        <w:rPr>
          <w:lang w:eastAsia="en-GB"/>
        </w:rPr>
        <w:t xml:space="preserve"> (</w:t>
      </w:r>
      <w:r w:rsidR="00A3637E">
        <w:rPr>
          <w:noProof/>
        </w:rPr>
        <w:t>Alshahrani &amp; Iqbal, 2021;</w:t>
      </w:r>
      <w:r w:rsidR="00A3637E" w:rsidRPr="00A3637E">
        <w:rPr>
          <w:noProof/>
          <w:lang w:eastAsia="en-GB"/>
        </w:rPr>
        <w:t xml:space="preserve"> </w:t>
      </w:r>
      <w:r w:rsidR="00A3637E" w:rsidRPr="0023648B">
        <w:rPr>
          <w:noProof/>
          <w:lang w:eastAsia="en-GB"/>
        </w:rPr>
        <w:t>Pahlevan et al., 2023</w:t>
      </w:r>
      <w:r w:rsidR="00A3637E">
        <w:rPr>
          <w:noProof/>
        </w:rPr>
        <w:t>)</w:t>
      </w:r>
      <w:r w:rsidR="00056614" w:rsidRPr="001D6E7E">
        <w:rPr>
          <w:lang w:eastAsia="en-GB"/>
        </w:rPr>
        <w:t>. Finally, healthcare centers can improve internal services by promoting communication and coordination between departments. This can be done by establishing clear lines of communication, holding regular meetings, and developing shared goals.</w:t>
      </w:r>
    </w:p>
    <w:p w:rsidR="00440317" w:rsidRPr="001D6E7E" w:rsidRDefault="00035A6C" w:rsidP="00440317">
      <w:pPr>
        <w:rPr>
          <w:lang w:eastAsia="en-GB"/>
        </w:rPr>
      </w:pPr>
      <w:r w:rsidRPr="001D6E7E">
        <w:rPr>
          <w:lang w:eastAsia="en-GB"/>
        </w:rPr>
        <w:t>Healthcare professions involve high-pressure environments with extended working hours. Given the critical nature of the industry, healthcare facilities must deliver services promptly, surpassing the responsiveness of other service sectors. Nurses, as frontline caregivers, are obligated to adhere to standardized patient care</w:t>
      </w:r>
      <w:r w:rsidR="0023648B">
        <w:rPr>
          <w:lang w:eastAsia="en-GB"/>
        </w:rPr>
        <w:t xml:space="preserve"> </w:t>
      </w:r>
      <w:r w:rsidR="0023648B">
        <w:rPr>
          <w:lang w:eastAsia="en-GB"/>
        </w:rPr>
        <w:fldChar w:fldCharType="begin" w:fldLock="1"/>
      </w:r>
      <w:r w:rsidR="00A63446">
        <w:rPr>
          <w:lang w:eastAsia="en-GB"/>
        </w:rPr>
        <w:instrText>ADDIN CSL_CITATION {"citationItems":[{"id":"ITEM-1","itemData":{"DOI":"10.58691/manment-2023-000B","ISSN":"22011323","abstract":"This study aims to test the effect of spiritual leadership and organizational culture on job satisfaction and employee performance. Structural equation modelling is applied to analyze data from 170 respondents. The results show spiritual leadership and job satisfaction have a significant effect on job satisfaction as does organizational culture on employee performance. In contrast to expectations, neither spiritual leadership nor organizational culture have effect on employee performance or job satisfaction.","author":[{"dropping-particle":"","family":"Maryati","given":"Tri","non-dropping-particle":"","parse-names":false,"suffix":""},{"dropping-particle":"","family":"Astuti","given":"Rini Juni","non-dropping-particle":"","parse-names":false,"suffix":""},{"dropping-particle":"","family":"Udin","given":"Udin","non-dropping-particle":"","parse-names":false,"suffix":""}],"container-title":"International Journal of Innovation, Creativity and Change","id":"ITEM-1","issue":"3","issued":{"date-parts":[["2019"]]},"page":"130-143","title":"The effect of spiritual leadership and organizational culture on employee performance: The mediating role of job satisfaction","type":"article-journal","volume":"9"},"uris":["http://www.mendeley.com/documents/?uuid=a8ea51f5-a483-41de-a9b9-17be3c4e7a2a"]},{"id":"ITEM-2","itemData":{"DOI":"10.5267/j.msl.2020.2.011","ISSN":"19239343","abstract":"The economic downturn, with a weakening oil market, resulted in the growth of divergent businesses that led to competition between destination-branded hotels and non-hotel-based firms in the fitness sector in the United Arab Emirates. Since hotel-based fitness firms have targeted both residents and tourists, the declining customer inflows have alarmed non-hotel-based fitness firms, leading to explore the market and appraise their service qualities, particularly given that their customers have experienced unexpected reductions in their discretionary spending habits. This paper analyzes factors in customers' perception of service quality and its relation to customer satisfaction and retention. A sample of 186 member-customers was randomly selected from all non-hotel-based fitness firms functioning in Abu Dhabi. The primary data were collected through surveys and interviews. Respondents prioritized price, quality, hygiene and safety as major factors when assessing service quality. Although a high service quality index score and customer satisfaction indicated the drive for customer retention, the steady-state matrix apparent in the second year in a Markov analysis suggests that firms focus on improvising their marketing mix to increase customers' spending time in fitness centers and maximize customers' satisfaction with the main purpose of their visit, their own wellbeing and stress reduction. This study fills a research gap and helps fitness firms understand the importance of appraising customers' perceptions of service quality in a downswing market, and of devising niche strategies to gain competitive advantage.","author":[{"dropping-particle":"","family":"Pradeep","given":"Suja","non-dropping-particle":"","parse-names":false,"suffix":""},{"dropping-particle":"","family":"Vadakepat","given":"Vanaja","non-dropping-particle":"","parse-names":false,"suffix":""},{"dropping-particle":"","family":"Rajasenan","given":"D.","non-dropping-particle":"","parse-names":false,"suffix":""}],"container-title":"Management Science Letters","id":"ITEM-2","issue":"9","issued":{"date-parts":[["2020"]]},"page":"2011-2020","title":"The effect of service quality on customer satisfaction in fitness firms","type":"article-journal","volume":"10"},"uris":["http://www.mendeley.com/documents/?uuid=a1bacd84-056a-4479-8fce-9c945e256058"]}],"mendeley":{"formattedCitation":"(Maryati et al., 2019; Pradeep et al., 2020)","manualFormatting":"(Pradeep et al., 2020)","plainTextFormattedCitation":"(Maryati et al., 2019; Pradeep et al., 2020)","previouslyFormattedCitation":"(Maryati et al., 2019; Pradeep et al., 2020)"},"properties":{"noteIndex":0},"schema":"https://github.com/citation-style-language/schema/raw/master/csl-citation.json"}</w:instrText>
      </w:r>
      <w:r w:rsidR="0023648B">
        <w:rPr>
          <w:lang w:eastAsia="en-GB"/>
        </w:rPr>
        <w:fldChar w:fldCharType="separate"/>
      </w:r>
      <w:r w:rsidR="0023648B" w:rsidRPr="0023648B">
        <w:rPr>
          <w:noProof/>
          <w:lang w:eastAsia="en-GB"/>
        </w:rPr>
        <w:t>(Pradeep et al., 2020)</w:t>
      </w:r>
      <w:r w:rsidR="0023648B">
        <w:rPr>
          <w:lang w:eastAsia="en-GB"/>
        </w:rPr>
        <w:fldChar w:fldCharType="end"/>
      </w:r>
      <w:r w:rsidRPr="001D6E7E">
        <w:rPr>
          <w:lang w:eastAsia="en-GB"/>
        </w:rPr>
        <w:t xml:space="preserve">. The demanding nature of the work in healthcare settings can impact the commitment, efficiency, and effectiveness of nurses. The adoption of internal service practices in healthcare institutions has been observed to contribute to nurse satisfaction (Prakash &amp; Srivastava, 2019). Notably, the significance of employee well-being in the workplace, emphasized by </w:t>
      </w:r>
      <w:r w:rsidR="0023648B">
        <w:rPr>
          <w:lang w:eastAsia="en-GB"/>
        </w:rPr>
        <w:fldChar w:fldCharType="begin" w:fldLock="1"/>
      </w:r>
      <w:r w:rsidR="00A63446">
        <w:rPr>
          <w:lang w:eastAsia="en-GB"/>
        </w:rPr>
        <w:instrText>ADDIN CSL_CITATION {"citationItems":[{"id":"ITEM-1","itemData":{"DOI":"10.47310/jiarjhss.v01i03.003","abstract":"Employee performance is one of the most important component in the progress of the company. For this reason, an analysis of the variables that affect employee performance needs to be carried out. This study aims to determine the influence of organizational culture and work environment on employee performance either directly or indirectly through job satisfaction. The theory used in this research is organizational culture, work environment, job satisfaction, and employee performance. The method used in this research is quantitative using SEM PLS data analysis using smartpls software. The results of this study indicate that organizational culture and work environment have a positive and significant direct influence on employee performance. Furthermore, job satisfaction is also able to mediate the influence of organizational culture and work environment on employee performance.","author":[{"dropping-particle":"","family":"Azlen","given":"Bayu Kurniawan","non-dropping-particle":"","parse-names":false,"suffix":""},{"dropping-particle":"","family":"Sudiartha","given":"I Ketut R.","non-dropping-particle":"","parse-names":false,"suffix":""},{"dropping-particle":"","family":"Eryanto","given":"Henry","non-dropping-particle":"","parse-names":false,"suffix":""}],"container-title":"The International Journal of Social Sciences World","id":"ITEM-1","issued":{"date-parts":[["2022"]]},"page":"340-352","title":"The Effect of Organizational Culture and Work Environment on  Employee Performance With Job Satisfaction As A Mediation: Case at PT Teknologi Abadi Sejahtera","type":"article-journal","volume":"4"},"uris":["http://www.mendeley.com/documents/?uuid=d3f11f11-04e0-428b-9d06-2bca66a60af8"]}],"mendeley":{"formattedCitation":"(Azlen et al., 2022)","manualFormatting":"Azlen et al. (2022)","plainTextFormattedCitation":"(Azlen et al., 2022)","previouslyFormattedCitation":"(Azlen et al., 2022)"},"properties":{"noteIndex":0},"schema":"https://github.com/citation-style-language/schema/raw/master/csl-citation.json"}</w:instrText>
      </w:r>
      <w:r w:rsidR="0023648B">
        <w:rPr>
          <w:lang w:eastAsia="en-GB"/>
        </w:rPr>
        <w:fldChar w:fldCharType="separate"/>
      </w:r>
      <w:r w:rsidR="0023648B">
        <w:rPr>
          <w:noProof/>
          <w:lang w:eastAsia="en-GB"/>
        </w:rPr>
        <w:t>Azlen et al.</w:t>
      </w:r>
      <w:r w:rsidR="0023648B" w:rsidRPr="0023648B">
        <w:rPr>
          <w:noProof/>
          <w:lang w:eastAsia="en-GB"/>
        </w:rPr>
        <w:t xml:space="preserve"> (2022)</w:t>
      </w:r>
      <w:r w:rsidR="0023648B">
        <w:rPr>
          <w:lang w:eastAsia="en-GB"/>
        </w:rPr>
        <w:fldChar w:fldCharType="end"/>
      </w:r>
      <w:r w:rsidR="0023648B">
        <w:rPr>
          <w:lang w:eastAsia="en-GB"/>
        </w:rPr>
        <w:t xml:space="preserve">, </w:t>
      </w:r>
      <w:r w:rsidRPr="001D6E7E">
        <w:rPr>
          <w:lang w:eastAsia="en-GB"/>
        </w:rPr>
        <w:t>underscores the importance of investigating the role of internal service quality through the lens of the effective event theory. This exploration is crucial for enhancing employee performance, ultimately contributing to organizational well-being. It is noteworthy that, to date, there has been no study delving into the role of internal service quality within the healthcare sector of Ethiopia.</w:t>
      </w:r>
    </w:p>
    <w:p w:rsidR="004D14B6" w:rsidRPr="001D6E7E" w:rsidRDefault="001A78A7" w:rsidP="001A78A7">
      <w:r w:rsidRPr="001D6E7E">
        <w:lastRenderedPageBreak/>
        <w:t>Despite its importance, there is a dearth of research exploring the effects of internal service quality on nurse's commitment and performance</w:t>
      </w:r>
      <w:r w:rsidR="00D34FA7" w:rsidRPr="001D6E7E">
        <w:rPr>
          <w:noProof/>
        </w:rPr>
        <w:t xml:space="preserve"> (Pahlevan et al., 2023)</w:t>
      </w:r>
      <w:r w:rsidRPr="001D6E7E">
        <w:t>. This study will be aims to bridge this knowledge gap by investigating the relationship between internal service quality and nurse's commitment and performance in a prominent healthcare institution in Ethiopia. In the healthcare industry, internal service quality plays a vital role in enhancing employee commitment and performance. However, the impact of internal service quality on nurse's commitment and performance, as well as its influence on employees' well-being, remains understudied</w:t>
      </w:r>
      <w:r w:rsidR="004D14B6" w:rsidRPr="001D6E7E">
        <w:t xml:space="preserve"> (</w:t>
      </w:r>
      <w:r w:rsidR="004D14B6" w:rsidRPr="001D6E7E">
        <w:rPr>
          <w:noProof/>
        </w:rPr>
        <w:t>Korda &amp; Rachmawati, 2022</w:t>
      </w:r>
      <w:r w:rsidR="004D14B6" w:rsidRPr="001D6E7E">
        <w:t>)</w:t>
      </w:r>
      <w:r w:rsidRPr="001D6E7E">
        <w:t xml:space="preserve">. </w:t>
      </w:r>
    </w:p>
    <w:p w:rsidR="001A78A7" w:rsidRPr="001D6E7E" w:rsidRDefault="001A78A7" w:rsidP="001A78A7">
      <w:r w:rsidRPr="001D6E7E">
        <w:t>The well-being of employees is an essential aspect of organizational success, particularly in the healthcare sector</w:t>
      </w:r>
      <w:r w:rsidR="004D14B6" w:rsidRPr="001D6E7E">
        <w:t xml:space="preserve"> (</w:t>
      </w:r>
      <w:r w:rsidR="004D14B6" w:rsidRPr="001D6E7E">
        <w:rPr>
          <w:noProof/>
        </w:rPr>
        <w:t>Maryati et al., 2019</w:t>
      </w:r>
      <w:r w:rsidR="004D14B6" w:rsidRPr="001D6E7E">
        <w:t>)</w:t>
      </w:r>
      <w:r w:rsidRPr="001D6E7E">
        <w:t>. In order to provide quality patient care, nurses' commitment and performance are crucial factors</w:t>
      </w:r>
      <w:r w:rsidR="003A6473" w:rsidRPr="001D6E7E">
        <w:t xml:space="preserve"> (</w:t>
      </w:r>
      <w:r w:rsidR="003A6473" w:rsidRPr="001D6E7E">
        <w:rPr>
          <w:noProof/>
        </w:rPr>
        <w:t>Hendrato et al., 2021</w:t>
      </w:r>
      <w:r w:rsidR="003A6473" w:rsidRPr="001D6E7E">
        <w:t>)</w:t>
      </w:r>
      <w:r w:rsidRPr="001D6E7E">
        <w:t>. Internal service quality, which refers to the quality of support services provided to employees within an organization, has been found to significantly impact employee morale, job satisfaction, and productivity</w:t>
      </w:r>
      <w:r w:rsidR="003A6473" w:rsidRPr="001D6E7E">
        <w:t xml:space="preserve"> (</w:t>
      </w:r>
      <w:r w:rsidR="003A6473" w:rsidRPr="001D6E7E">
        <w:rPr>
          <w:noProof/>
        </w:rPr>
        <w:t>Addai et al., 2022</w:t>
      </w:r>
      <w:r w:rsidR="003A6473" w:rsidRPr="001D6E7E">
        <w:t>)</w:t>
      </w:r>
      <w:r w:rsidRPr="001D6E7E">
        <w:t xml:space="preserve">. </w:t>
      </w:r>
    </w:p>
    <w:p w:rsidR="00602A8A" w:rsidRDefault="00385B01" w:rsidP="001A78A7">
      <w:r w:rsidRPr="001D6E7E">
        <w:t xml:space="preserve">Debre Tabor Hospital one of governmental healthcare institution in Ethiopia, places a high priority on maintaining internal service quality. </w:t>
      </w:r>
      <w:r w:rsidR="00DC6ADA" w:rsidRPr="001D6E7E">
        <w:t>As one of public healthcare institution, it is responsible for providing quality care to a large number of pati</w:t>
      </w:r>
      <w:r w:rsidR="00817F5C">
        <w:t>ents</w:t>
      </w:r>
      <w:r w:rsidR="00DC6ADA" w:rsidRPr="001D6E7E">
        <w:t>. By focusing on internal service quality, the hospital can create a supportive and empowering environment for its nurses. This includes addressing issues such as workload, communication, and recognition. When nurses feel valued and supported, they are more likely to perform at their best, leading to improved pat</w:t>
      </w:r>
      <w:r w:rsidR="00602A8A">
        <w:t xml:space="preserve">ient satisfaction and outcomes. </w:t>
      </w:r>
      <w:r w:rsidR="00DE4AA4" w:rsidRPr="001D6E7E">
        <w:t xml:space="preserve">By prioritizing internal service quality, healthcare organizations can enhance the wellbeing of their employees and ultimately improve patient care. It is essential for healthcare leaders and policymakers to recognize the importance of investing in internal service quality to create a positive </w:t>
      </w:r>
      <w:r w:rsidR="00A63446">
        <w:t>and thriving healthcare system.</w:t>
      </w:r>
      <w:r w:rsidR="00602A8A" w:rsidRPr="00602A8A">
        <w:t xml:space="preserve"> </w:t>
      </w:r>
    </w:p>
    <w:p w:rsidR="00DC6ADA" w:rsidRPr="001D6E7E" w:rsidRDefault="00602A8A" w:rsidP="001A78A7">
      <w:r w:rsidRPr="001D6E7E">
        <w:t>In conclusion, the effects of internal service quality on nurse's performance are significant at the international level, Ethiopia at the national level, and in the case of Debre Tabor public governmental Hospital.</w:t>
      </w:r>
    </w:p>
    <w:p w:rsidR="001672D6" w:rsidRPr="001D6E7E" w:rsidRDefault="001672D6" w:rsidP="005048B7">
      <w:pPr>
        <w:pStyle w:val="Heading2"/>
        <w:rPr>
          <w:rFonts w:eastAsia="Times New Roman"/>
          <w:lang w:eastAsia="en-GB"/>
        </w:rPr>
      </w:pPr>
      <w:bookmarkStart w:id="11" w:name="_Toc156470216"/>
      <w:bookmarkStart w:id="12" w:name="_Toc159058776"/>
      <w:r w:rsidRPr="001D6E7E">
        <w:rPr>
          <w:rFonts w:eastAsia="Times New Roman"/>
          <w:lang w:eastAsia="en-GB"/>
        </w:rPr>
        <w:t>Statement of the Problem</w:t>
      </w:r>
      <w:bookmarkEnd w:id="11"/>
      <w:bookmarkEnd w:id="12"/>
    </w:p>
    <w:p w:rsidR="00D44D91" w:rsidRPr="00A63446" w:rsidRDefault="00FE3471" w:rsidP="00033A1B">
      <w:pPr>
        <w:rPr>
          <w:lang w:eastAsia="en-GB"/>
        </w:rPr>
      </w:pPr>
      <w:r w:rsidRPr="00A63446">
        <w:rPr>
          <w:lang w:eastAsia="en-GB"/>
        </w:rPr>
        <w:t>The healthcare industry shows a variety of organizational cultures, service quality standards, and workforce dynamics at large scale as</w:t>
      </w:r>
      <w:r w:rsidRPr="00A63446">
        <w:rPr>
          <w:bCs/>
          <w:lang w:eastAsia="en-GB"/>
        </w:rPr>
        <w:t xml:space="preserve"> a globally</w:t>
      </w:r>
      <w:r w:rsidR="00A63446">
        <w:rPr>
          <w:bCs/>
          <w:lang w:eastAsia="en-GB"/>
        </w:rPr>
        <w:t xml:space="preserve"> </w:t>
      </w:r>
      <w:r w:rsidR="00A63446">
        <w:rPr>
          <w:bCs/>
          <w:lang w:eastAsia="en-GB"/>
        </w:rPr>
        <w:fldChar w:fldCharType="begin" w:fldLock="1"/>
      </w:r>
      <w:r w:rsidR="00A63446">
        <w:rPr>
          <w:bCs/>
          <w:lang w:eastAsia="en-GB"/>
        </w:rPr>
        <w:instrText>ADDIN CSL_CITATION {"citationItems":[{"id":"ITEM-1","itemData":{"DOI":"10.33830/jom.v18i2.3706.2022","ISBN":"9788663351042","ISSN":"2085-9686","abstract":"Purpose – The study aimed to analyze the influence of organizational culture on employee performance mediated by job satisfaction and employee commitment. Methodology – A quantitative approach was used on 167 employees with a minimum of one year of experience working in a coating company. The sample size was the population of the industry. Furthermore, the data analysis was carried out using the Partial Least Square Structural Equation Modelling (PLS-SEM). Findings – This study found that organizational culture influences and improves employee performance. It also affects organizational commitment and job satisfaction, which mediate the culture to improve employee performance. Moreover, employee performance could be improved by increasing job satisfaction and commitment. Satisfaction also increases and affects employee commitment. Originality – This is the first study to investigate the influence of organizational culture on employee performance. It analyzed the relationship of job satisfaction, employee commitment, and performance and used a mediation variable to expand the theory in previous studies. This study also complements the relationship of variables in the organization for different service industries.","author":[{"dropping-particle":"","family":"Korda","given":"Bintang Bagaskara","non-dropping-particle":"","parse-names":false,"suffix":""},{"dropping-particle":"","family":"Rachmawati","given":"Riani","non-dropping-particle":"","parse-names":false,"suffix":""}],"container-title":"Jurnal Organisasi dan Manajemen","id":"ITEM-1","issue":"2","issued":{"date-parts":[["2022"]]},"page":"57-73","title":"Influence of Organizational Culture on Employee Performance Mediated by Job Satisfaction and Employee Commitment","type":"article-journal","volume":"18"},"uris":["http://www.mendeley.com/documents/?uuid=a40b077e-fe42-4b4e-bbb7-f228954a56d4"]}],"mendeley":{"formattedCitation":"(Korda &amp; Rachmawati, 2022)","plainTextFormattedCitation":"(Korda &amp; Rachmawati, 2022)","previouslyFormattedCitation":"(Korda &amp; Rachmawati, 2022)"},"properties":{"noteIndex":0},"schema":"https://github.com/citation-style-language/schema/raw/master/csl-citation.json"}</w:instrText>
      </w:r>
      <w:r w:rsidR="00A63446">
        <w:rPr>
          <w:bCs/>
          <w:lang w:eastAsia="en-GB"/>
        </w:rPr>
        <w:fldChar w:fldCharType="separate"/>
      </w:r>
      <w:r w:rsidR="00A63446" w:rsidRPr="00A63446">
        <w:rPr>
          <w:bCs/>
          <w:noProof/>
          <w:lang w:eastAsia="en-GB"/>
        </w:rPr>
        <w:t>(Korda &amp; Rachmawati, 2022)</w:t>
      </w:r>
      <w:r w:rsidR="00A63446">
        <w:rPr>
          <w:bCs/>
          <w:lang w:eastAsia="en-GB"/>
        </w:rPr>
        <w:fldChar w:fldCharType="end"/>
      </w:r>
      <w:r w:rsidRPr="00A63446">
        <w:rPr>
          <w:lang w:eastAsia="en-GB"/>
        </w:rPr>
        <w:t xml:space="preserve">. While recognizing the significance of internal service quality on nurses' performance, there is a need for a deeper understanding of these factors within the complex global healthcare landscape. </w:t>
      </w:r>
      <w:r w:rsidRPr="00A63446">
        <w:rPr>
          <w:lang w:eastAsia="en-GB"/>
        </w:rPr>
        <w:lastRenderedPageBreak/>
        <w:t>The limited insights available hinder the development of universally applicable best practices, ultimately impacting healthcare quality worldwide</w:t>
      </w:r>
      <w:r w:rsidR="00A63446">
        <w:rPr>
          <w:lang w:eastAsia="en-GB"/>
        </w:rPr>
        <w:t xml:space="preserve"> </w:t>
      </w:r>
      <w:r w:rsidR="00A63446">
        <w:rPr>
          <w:lang w:eastAsia="en-GB"/>
        </w:rPr>
        <w:fldChar w:fldCharType="begin" w:fldLock="1"/>
      </w:r>
      <w:r w:rsidR="00A63446">
        <w:rPr>
          <w:lang w:eastAsia="en-GB"/>
        </w:rPr>
        <w:instrText>ADDIN CSL_CITATION {"citationItems":[{"id":"ITEM-1","itemData":{"DOI":"10.58691/manment-2023-000B","ISSN":"22011323","abstract":"This study aims to test the effect of spiritual leadership and organizational culture on job satisfaction and employee performance. Structural equation modelling is applied to analyze data from 170 respondents. The results show spiritual leadership and job satisfaction have a significant effect on job satisfaction as does organizational culture on employee performance. In contrast to expectations, neither spiritual leadership nor organizational culture have effect on employee performance or job satisfaction.","author":[{"dropping-particle":"","family":"Maryati","given":"Tri","non-dropping-particle":"","parse-names":false,"suffix":""},{"dropping-particle":"","family":"Astuti","given":"Rini Juni","non-dropping-particle":"","parse-names":false,"suffix":""},{"dropping-particle":"","family":"Udin","given":"Udin","non-dropping-particle":"","parse-names":false,"suffix":""}],"container-title":"International Journal of Innovation, Creativity and Change","id":"ITEM-1","issue":"3","issued":{"date-parts":[["2019"]]},"page":"130-143","title":"The effect of spiritual leadership and organizational culture on employee performance: The mediating role of job satisfaction","type":"article-journal","volume":"9"},"uris":["http://www.mendeley.com/documents/?uuid=a8ea51f5-a483-41de-a9b9-17be3c4e7a2a"]}],"mendeley":{"formattedCitation":"(Maryati et al., 2019)","plainTextFormattedCitation":"(Maryati et al., 2019)","previouslyFormattedCitation":"(Maryati et al., 2019)"},"properties":{"noteIndex":0},"schema":"https://github.com/citation-style-language/schema/raw/master/csl-citation.json"}</w:instrText>
      </w:r>
      <w:r w:rsidR="00A63446">
        <w:rPr>
          <w:lang w:eastAsia="en-GB"/>
        </w:rPr>
        <w:fldChar w:fldCharType="separate"/>
      </w:r>
      <w:r w:rsidR="00A63446" w:rsidRPr="00A63446">
        <w:rPr>
          <w:noProof/>
          <w:lang w:eastAsia="en-GB"/>
        </w:rPr>
        <w:t>(Maryati et al., 2019)</w:t>
      </w:r>
      <w:r w:rsidR="00A63446">
        <w:rPr>
          <w:lang w:eastAsia="en-GB"/>
        </w:rPr>
        <w:fldChar w:fldCharType="end"/>
      </w:r>
      <w:r w:rsidRPr="00A63446">
        <w:rPr>
          <w:lang w:eastAsia="en-GB"/>
        </w:rPr>
        <w:t xml:space="preserve">. </w:t>
      </w:r>
      <w:r w:rsidR="00F87771" w:rsidRPr="00A63446">
        <w:rPr>
          <w:lang w:eastAsia="en-GB"/>
        </w:rPr>
        <w:t>Nursing staff play a crucial role in the provision of healthcare services, and their commitment and performance are essential for ensuring optimal patient care outcomes</w:t>
      </w:r>
      <w:r w:rsidR="00A63446">
        <w:rPr>
          <w:lang w:eastAsia="en-GB"/>
        </w:rPr>
        <w:t xml:space="preserve"> </w:t>
      </w:r>
      <w:r w:rsidR="00A63446">
        <w:rPr>
          <w:lang w:eastAsia="en-GB"/>
        </w:rPr>
        <w:fldChar w:fldCharType="begin" w:fldLock="1"/>
      </w:r>
      <w:r w:rsidR="00A63446">
        <w:rPr>
          <w:lang w:eastAsia="en-GB"/>
        </w:rPr>
        <w:instrText>ADDIN CSL_CITATION {"citationItems":[{"id":"ITEM-1","itemData":{"DOI":"10.1002/nop2.1286","ISSN":"20541058","PMID":"35906871","abstract":"Aim: There has been growing concern about the nurses' turnover intention as well as life satisfaction during COVID-19 pandemic in Iran. The past research has provided evidence on the effect of organizational support on nurses' job satisfaction and turnover intention. However, little is known about the underlying mechanism behind these associations. Design: A cross-sectional survey was undertaken. Methods: An online survey was conducted in Iran from May to June 2020 through Google Docs Forms. In total, 305 nurses were participated and completed the online survey. Data were analysed using structural equation modelling through (AMOS). This study was checked with the STROBE checklist. Result: The results showed that nurses' perception of organizational support was positively related to their job satisfaction which in turn decreases the turnover intention. Likewise, the job satisfaction partially mediated the relationship between organizational support and nurses' life satisfaction.","author":[{"dropping-particle":"","family":"Pahlevan","given":"","non-dropping-particle":"","parse-names":false,"suffix":""},{"dropping-particle":"","family":"Sharif","given":"Saeed","non-dropping-particle":"","parse-names":false,"suffix":""},{"dropping-particle":"","family":"She","given":"Long","non-dropping-particle":"","parse-names":false,"suffix":""},{"dropping-particle":"","family":"Liu","given":"Li","non-dropping-particle":"","parse-names":false,"suffix":""},{"dropping-particle":"","family":"Naghavi","given":"Navaz","non-dropping-particle":"","parse-names":false,"suffix":""},{"dropping-particle":"","family":"Lola","given":"Gold Kafilah","non-dropping-particle":"","parse-names":false,"suffix":""},{"dropping-particle":"","family":"Sharif Nia","given":"Hamid","non-dropping-particle":"","parse-names":false,"suffix":""},{"dropping-particle":"","family":"Froelicher","given":"Erika Sivarajan","non-dropping-particle":"","parse-names":false,"suffix":""}],"container-title":"Nursing Open","id":"ITEM-1","issue":"1","issued":{"date-parts":[["2023"]]},"page":"123-134","title":"Retaining nurses via organizational support and pay during COVID-19 pandemic: The moderating effect between intrinsic and extrinsic incentives","type":"article-journal","volume":"10"},"uris":["http://www.mendeley.com/documents/?uuid=76fbabfb-4978-4616-8fd1-dc16d1949425"]}],"mendeley":{"formattedCitation":"(Pahlevan et al., 2023)","plainTextFormattedCitation":"(Pahlevan et al., 2023)","previouslyFormattedCitation":"(Pahlevan et al., 2023)"},"properties":{"noteIndex":0},"schema":"https://github.com/citation-style-language/schema/raw/master/csl-citation.json"}</w:instrText>
      </w:r>
      <w:r w:rsidR="00A63446">
        <w:rPr>
          <w:lang w:eastAsia="en-GB"/>
        </w:rPr>
        <w:fldChar w:fldCharType="separate"/>
      </w:r>
      <w:r w:rsidR="00A63446" w:rsidRPr="00A63446">
        <w:rPr>
          <w:noProof/>
          <w:lang w:eastAsia="en-GB"/>
        </w:rPr>
        <w:t>(Pahlevan et al., 2023)</w:t>
      </w:r>
      <w:r w:rsidR="00A63446">
        <w:rPr>
          <w:lang w:eastAsia="en-GB"/>
        </w:rPr>
        <w:fldChar w:fldCharType="end"/>
      </w:r>
      <w:r w:rsidR="00F87771" w:rsidRPr="00A63446">
        <w:rPr>
          <w:lang w:eastAsia="en-GB"/>
        </w:rPr>
        <w:t xml:space="preserve">. </w:t>
      </w:r>
    </w:p>
    <w:p w:rsidR="00211B8E" w:rsidRPr="001D6E7E" w:rsidRDefault="00211B8E" w:rsidP="00033A1B">
      <w:pPr>
        <w:rPr>
          <w:lang w:eastAsia="en-GB"/>
        </w:rPr>
      </w:pPr>
      <w:r w:rsidRPr="001D6E7E">
        <w:rPr>
          <w:lang w:eastAsia="en-GB"/>
        </w:rPr>
        <w:t xml:space="preserve">According to </w:t>
      </w:r>
      <w:r w:rsidR="00D36E80" w:rsidRPr="001D6E7E">
        <w:rPr>
          <w:lang w:eastAsia="en-GB"/>
        </w:rPr>
        <w:t xml:space="preserve">Iqbal Robbie, (2023) </w:t>
      </w:r>
      <w:r w:rsidRPr="001D6E7E">
        <w:rPr>
          <w:lang w:eastAsia="en-GB"/>
        </w:rPr>
        <w:t>conducted a comprehensive study in a healthcare setting, exploring the impact of internal service quality on nurse commitment. Findings revealed a significant positive correlation between perceived internal service quality and nurses' affective commitment. The study underscored the importance of communication, training opportunities, and managerial support in shaping nurses' commitment levels.</w:t>
      </w:r>
    </w:p>
    <w:p w:rsidR="00211B8E" w:rsidRPr="001D6E7E" w:rsidRDefault="00211B8E" w:rsidP="00033A1B">
      <w:pPr>
        <w:rPr>
          <w:lang w:eastAsia="en-GB"/>
        </w:rPr>
      </w:pPr>
      <w:r w:rsidRPr="001D6E7E">
        <w:rPr>
          <w:lang w:eastAsia="en-GB"/>
        </w:rPr>
        <w:t xml:space="preserve">Research by </w:t>
      </w:r>
      <w:r w:rsidR="00D36E80" w:rsidRPr="001D6E7E">
        <w:rPr>
          <w:lang w:eastAsia="en-GB"/>
        </w:rPr>
        <w:t xml:space="preserve">Wua, (2022) </w:t>
      </w:r>
      <w:r w:rsidRPr="001D6E7E">
        <w:rPr>
          <w:lang w:eastAsia="en-GB"/>
        </w:rPr>
        <w:t>investigated the relationship between internal service quality and nurse performance in a large hospital setting. The study found that aspects such as resource availability, clear communication channels, and recognition significantly influenced the efficiency and effectiveness of nursing tasks. Improved internal service quality was associated with enhanced nurse performance in delivering patient care.</w:t>
      </w:r>
    </w:p>
    <w:p w:rsidR="00F54197" w:rsidRPr="001D6E7E" w:rsidRDefault="00F54197" w:rsidP="00F54197">
      <w:pPr>
        <w:rPr>
          <w:lang w:eastAsia="en-GB"/>
        </w:rPr>
      </w:pPr>
      <w:r w:rsidRPr="001D6E7E">
        <w:rPr>
          <w:lang w:eastAsia="en-GB"/>
        </w:rPr>
        <w:t xml:space="preserve">The global discourse on internal service quality and nurse performance lacks comprehensive insights, hindering the formulation of universally applicable strategies such as the </w:t>
      </w:r>
      <w:r w:rsidRPr="001D6E7E">
        <w:rPr>
          <w:bCs/>
          <w:lang w:eastAsia="en-GB"/>
        </w:rPr>
        <w:t xml:space="preserve">global issues or knowledge Gap </w:t>
      </w:r>
      <w:r w:rsidRPr="001D6E7E">
        <w:rPr>
          <w:bCs/>
          <w:lang w:eastAsia="en-GB"/>
        </w:rPr>
        <w:fldChar w:fldCharType="begin" w:fldLock="1"/>
      </w:r>
      <w:r w:rsidRPr="001D6E7E">
        <w:rPr>
          <w:bCs/>
          <w:lang w:eastAsia="en-GB"/>
        </w:rPr>
        <w:instrText>ADDIN CSL_CITATION {"citationItems":[{"id":"ITEM-1","itemData":{"author":[{"dropping-particle":"","family":"Lee","given":"Minkyung","non-dropping-particle":"","parse-names":false,"suffix":""},{"dropping-particle":"","family":"Kim","given":"Boyoung","non-dropping-particle":"","parse-names":false,"suffix":""}],"container-title":"administrative sciences","id":"ITEM-1","issued":{"date-parts":[["2023"]]},"title":"Effect of the Employees’ Mental Toughness on Organizational Commitment and Job Satisfaction : Mediating Psychological","type":"article-journal"},"uris":["http://www.mendeley.com/documents/?uuid=45b21598-8e50-46c3-9da2-10618b732aba"]},{"id":"ITEM-2","itemData":{"author":[{"dropping-particle":"","family":"Dwi","given":"Setyani","non-dropping-particle":"","parse-names":false,"suffix":""}],"id":"ITEM-2","issue":"2","issued":{"date-parts":[["2021"]]},"page":"117-124","title":"Effect of Occupational Health and Safety , and Work Environment on Employee Performance with Working Satisfaction as Mediation Variable","type":"article-journal","volume":"6"},"uris":["http://www.mendeley.com/documents/?uuid=da0270b4-de7e-4cc6-ae1a-9b6f00ec4002"]},{"id":"ITEM-3","itemData":{"author":[{"dropping-particle":"","family":"Wua","given":"Injilia Wulan GratiaNoermijati Noermijati","non-dropping-particle":"","parse-names":false,"suffix":""}],"id":"ITEM-3","issue":"3","issued":{"date-parts":[["2022"]]},"title":"The Influence of Organizational Culture on the Employee Performance Mediated by Job Satisfaction and Organizational Commitment","type":"article-journal","volume":"20"},"uris":["http://www.mendeley.com/documents/?uuid=1fc80030-286d-4678-82ef-1242106c72f2"]}],"mendeley":{"formattedCitation":"(Dwi, 2021; Lee &amp; Kim, 2023; Wua, 2022)","plainTextFormattedCitation":"(Dwi, 2021; Lee &amp; Kim, 2023; Wua, 2022)","previouslyFormattedCitation":"(Dwi, 2021; Lee &amp; Kim, 2023; Wua, 2022)"},"properties":{"noteIndex":0},"schema":"https://github.com/citation-style-language/schema/raw/master/csl-citation.json"}</w:instrText>
      </w:r>
      <w:r w:rsidRPr="001D6E7E">
        <w:rPr>
          <w:bCs/>
          <w:lang w:eastAsia="en-GB"/>
        </w:rPr>
        <w:fldChar w:fldCharType="separate"/>
      </w:r>
      <w:r w:rsidRPr="001D6E7E">
        <w:rPr>
          <w:bCs/>
          <w:noProof/>
          <w:lang w:eastAsia="en-GB"/>
        </w:rPr>
        <w:t>(Dwi, 2021; Lee &amp; Kim, 2023; Wua, 2022)</w:t>
      </w:r>
      <w:r w:rsidRPr="001D6E7E">
        <w:rPr>
          <w:bCs/>
          <w:lang w:eastAsia="en-GB"/>
        </w:rPr>
        <w:fldChar w:fldCharType="end"/>
      </w:r>
      <w:r w:rsidRPr="001D6E7E">
        <w:rPr>
          <w:bCs/>
          <w:lang w:eastAsia="en-GB"/>
        </w:rPr>
        <w:t>.</w:t>
      </w:r>
    </w:p>
    <w:p w:rsidR="00F54197" w:rsidRPr="001D6E7E" w:rsidRDefault="00927CA8" w:rsidP="00033A1B">
      <w:pPr>
        <w:rPr>
          <w:lang w:eastAsia="en-GB"/>
        </w:rPr>
      </w:pPr>
      <w:r w:rsidRPr="00927CA8">
        <w:rPr>
          <w:lang w:eastAsia="en-GB"/>
        </w:rPr>
        <w:t xml:space="preserve">In the African </w:t>
      </w:r>
      <w:r w:rsidRPr="001D6E7E">
        <w:rPr>
          <w:lang w:eastAsia="en-GB"/>
        </w:rPr>
        <w:t>situation</w:t>
      </w:r>
      <w:r w:rsidRPr="00927CA8">
        <w:rPr>
          <w:lang w:eastAsia="en-GB"/>
        </w:rPr>
        <w:t>, including countries like Ethiopia, healthcare systems are often strained due to limited resources, high patient loads, and inadequate support for nursing staff</w:t>
      </w:r>
      <w:r w:rsidR="00A63446">
        <w:rPr>
          <w:lang w:eastAsia="en-GB"/>
        </w:rPr>
        <w:t xml:space="preserve"> (</w:t>
      </w:r>
      <w:r w:rsidR="00A63446">
        <w:rPr>
          <w:noProof/>
          <w:lang w:eastAsia="en-GB"/>
        </w:rPr>
        <w:t>Wongsuwan &amp; Na-Nan, 2022</w:t>
      </w:r>
      <w:r w:rsidR="00A63446">
        <w:rPr>
          <w:lang w:eastAsia="en-GB"/>
        </w:rPr>
        <w:t>)</w:t>
      </w:r>
      <w:r w:rsidRPr="00927CA8">
        <w:rPr>
          <w:lang w:eastAsia="en-GB"/>
        </w:rPr>
        <w:t>. Understanding the internal service quality exp</w:t>
      </w:r>
      <w:r w:rsidR="00A63446">
        <w:rPr>
          <w:lang w:eastAsia="en-GB"/>
        </w:rPr>
        <w:t xml:space="preserve">erienced by nurses in hospitals </w:t>
      </w:r>
      <w:r w:rsidR="00A63446">
        <w:rPr>
          <w:lang w:eastAsia="en-GB"/>
        </w:rPr>
        <w:fldChar w:fldCharType="begin" w:fldLock="1"/>
      </w:r>
      <w:r w:rsidR="00A63446">
        <w:rPr>
          <w:lang w:eastAsia="en-GB"/>
        </w:rPr>
        <w:instrText>ADDIN CSL_CITATION {"citationItems":[{"id":"ITEM-1","itemData":{"DOI":"10.46827/ejes.v8i8.3832","ISSN":"25011111","abstract":"The aim of this study is to determine the mediating effect of job satisfaction on teachers' effect of organizational spirituality on job performance. The study group of the study consists of 320 teachers who are selected by appropriate sampling method among the teachers working in primary schools in the central districts of Erzurum province (Yakutiye, Palandöken, Aziziye). Organizational Spirituality Scale, Minnesota Job Satisfaction Scale and Job Performance Scale were used to collect data in the study. SPSS 24 and Amos programs were used to analyze the data obtained during the research process. As a result of the research, it has been determined that organizational spirituality has positive and significant effects on job satisfaction and job performance, and job satisfaction has positive effects on job performance. In addition, it was concluded that there is a partial mediation effect of job satisfaction on the effect of organizational spirituality on job performance. Article visualizations: ￼","author":[{"dropping-particle":"","family":"Yarım","given":"Mehmet Ali","non-dropping-particle":"","parse-names":false,"suffix":""}],"container-title":"European Journal of Education Studies","id":"ITEM-1","issue":"8","issued":{"date-parts":[["2021"]]},"page":"22-37","title":"The Mediating Effect of Job Satisfaction on the Impact of Organizational Spirituality on Job Performance","type":"article-journal","volume":"8"},"uris":["http://www.mendeley.com/documents/?uuid=0d644016-25ba-44a2-a060-7e3ba2404a52"]},{"id":"ITEM-2","itemData":{"DOI":"10.9790/1813-0612042836","author":[{"dropping-particle":"","family":"Sapada","given":"Achmad Faisal A","non-dropping-particle":"","parse-names":false,"suffix":""},{"dropping-particle":"","family":"Modding","given":"H Basri","non-dropping-particle":"","parse-names":false,"suffix":""},{"dropping-particle":"","family":"Gani","given":"Ahmad","non-dropping-particle":"","parse-names":false,"suffix":""},{"dropping-particle":"","family":"Nujum","given":"Syamsu","non-dropping-particle":"","parse-names":false,"suffix":""}],"container-title":"The International Journal of Engineering and Science (IJES)","id":"ITEM-2","issued":{"date-parts":[["2017"]]},"page":"28-36","title":"</w:instrText>
      </w:r>
      <w:r w:rsidR="00A63446">
        <w:rPr>
          <w:lang w:eastAsia="en-GB"/>
        </w:rPr>
        <w:instrText> The effect of organizational culture and work ethics on job satisfaction and employees performance","type":"article-journal"},"uris":["http://www.mendeley.com/documents/?uuid=284edbf4-bffa-4dba-91cd-38b324508154"]},{"id":"ITEM-3","itemData":{"DOI":"10.3390/su141811787","ISSN":"20711050","abstract":"The purposes of this study were to test the direct and indirect effects of person–organisation fit (POF) and examine how self-efficacy (SE), resilience (RES) and job satisfaction (JS) acted as full or partial mediations between POF and employee work adjustment (EWA). A survey was conducted on 317 new graduates from the Rajamangala University of Technology Thanyaburi, with analysis of direct effects, indirect effects and mediators performed using the Hayes Process Macro Model 81. Results showed that POF had a direct effect on EWA with statistical significance and an indirect effect through self-efficacy, RES and JS, while SE, RES and JS acted as partial mediators between EWA with statistical significance. The mediating effects of SE, RES and JS were helpful in explaining the theory of POF on the work adjustment of new graduates. Results contribute to the development and expansion of POF in various industrial contexts. Human resource department managers can apply the study results as guidelines for selecting suitable employees as well as enhancing SE, RES and JS, leading to fast EWA. This study contributes to POF literature by clarifying the mediating effects of SE, RES and JS and clearly explaining the relationship between POF and EWA.","author":[{"dropping-particle":"","family":"Wongsuwan","given":"Natthaya","non-dropping-particle":"","parse-names":false,"suffix":""},{"dropping-particle":"","family":"Na-Nan","given":"Khahan","non-dropping-particle":"","parse-names":false,"suffix":""}],"container-title":"Sustainability (Switzerland)","id":"ITEM-3","issue":"18","issued":{"date-parts":[["2022"]]},"title":"Mediating Effects of Self-Efficacy, Resilience and Job Satisfaction on the Relationship between Person–Organisation Fit and Employee Work Adjustment","type":"article-journal","volume":"14"},"uris":["http://www.mendeley.com/documents/?uuid=2f29a458-1ad8-4181-9efb-0ac70671f845"]}],"mendeley":{"formattedCitation":"(Sapada et al., 2017; Wongsuwan &amp; Na-Nan, 2022; Yarım, 2021)","manualFormatting":"(Sapada et al., 2017; Yarım, 2021)","plainTextFormattedCitation":"(Sapada et al., 2017; Wongsuwan &amp; Na-Nan, 2022; Yarım, 2021)","previouslyFormattedCitation":"(Sapada et al., 2017; Wongsuwan &amp; Na-Nan, 2022; Yarım, 2021)"},"properties":{"noteIndex":0},"schema":"https://github.com/citation-style-language/schema/raw/master/csl-citation.json"}</w:instrText>
      </w:r>
      <w:r w:rsidR="00A63446">
        <w:rPr>
          <w:lang w:eastAsia="en-GB"/>
        </w:rPr>
        <w:fldChar w:fldCharType="separate"/>
      </w:r>
      <w:r w:rsidR="00A63446" w:rsidRPr="00A63446">
        <w:rPr>
          <w:noProof/>
          <w:lang w:eastAsia="en-GB"/>
        </w:rPr>
        <w:t>(Sapada et al., 2017; Yarım, 2021)</w:t>
      </w:r>
      <w:r w:rsidR="00A63446">
        <w:rPr>
          <w:lang w:eastAsia="en-GB"/>
        </w:rPr>
        <w:fldChar w:fldCharType="end"/>
      </w:r>
      <w:r w:rsidR="00A63446">
        <w:rPr>
          <w:lang w:eastAsia="en-GB"/>
        </w:rPr>
        <w:t xml:space="preserve">. </w:t>
      </w:r>
      <w:r w:rsidRPr="00927CA8">
        <w:rPr>
          <w:lang w:eastAsia="en-GB"/>
        </w:rPr>
        <w:t>Hospital is essential to improving the overall quality of care and ensuring the well-being of healthcare workers in the region.</w:t>
      </w:r>
    </w:p>
    <w:p w:rsidR="00AA2B87" w:rsidRPr="001D6E7E" w:rsidRDefault="003F6423" w:rsidP="00AA2B87">
      <w:pPr>
        <w:rPr>
          <w:lang w:eastAsia="en-GB"/>
        </w:rPr>
      </w:pPr>
      <w:r w:rsidRPr="00A63446">
        <w:rPr>
          <w:bCs/>
          <w:lang w:eastAsia="en-GB"/>
        </w:rPr>
        <w:t xml:space="preserve">Most of developing </w:t>
      </w:r>
      <w:r w:rsidR="00AA2B87" w:rsidRPr="00A63446">
        <w:rPr>
          <w:bCs/>
          <w:lang w:eastAsia="en-GB"/>
        </w:rPr>
        <w:t>countries, including</w:t>
      </w:r>
      <w:r w:rsidR="00AA2B87" w:rsidRPr="001D6E7E">
        <w:rPr>
          <w:b/>
          <w:bCs/>
          <w:lang w:eastAsia="en-GB"/>
        </w:rPr>
        <w:t xml:space="preserve"> </w:t>
      </w:r>
      <w:r w:rsidRPr="001D6E7E">
        <w:rPr>
          <w:lang w:eastAsia="en-GB"/>
        </w:rPr>
        <w:t xml:space="preserve">Ethiopia experiencing demographic shifts and healthcare challenges, </w:t>
      </w:r>
      <w:r w:rsidR="00AA2B87" w:rsidRPr="001D6E7E">
        <w:rPr>
          <w:lang w:eastAsia="en-GB"/>
        </w:rPr>
        <w:t xml:space="preserve">and </w:t>
      </w:r>
      <w:r w:rsidRPr="001D6E7E">
        <w:rPr>
          <w:lang w:eastAsia="en-GB"/>
        </w:rPr>
        <w:t>understanding the interplay between internal service quality and nurses' performance becomes imperative</w:t>
      </w:r>
      <w:r w:rsidR="00A63446">
        <w:rPr>
          <w:lang w:eastAsia="en-GB"/>
        </w:rPr>
        <w:t xml:space="preserve"> </w:t>
      </w:r>
      <w:r w:rsidR="0089650C">
        <w:rPr>
          <w:lang w:eastAsia="en-GB"/>
        </w:rPr>
        <w:fldChar w:fldCharType="begin" w:fldLock="1"/>
      </w:r>
      <w:r w:rsidR="0089650C">
        <w:rPr>
          <w:lang w:eastAsia="en-GB"/>
        </w:rPr>
        <w:instrText>ADDIN CSL_CITATION {"citationItems":[{"id":"ITEM-1","itemData":{"DOI":"10.33844/ijol.2021.60542","ISSN":"23831103","abstract":"Keywords: Psychological capital, Psychological well-being, Organizational citizenship behavior The purpose of this study is to investigate the mediating role of psychological well-being between psychological capital and organizational citizenship behavior. To achieve the objectives of this study, data has been collected using a survey method through a cross-sectional technique from employees (n =199) working at higher education institutes in Pakistan. The Preacher and Hayes (2008) method of bootstrapping has been employed by using the Process macro for SPSS. The results of the analysis indicated that psychological well-being works as a mediating mechanism between psychological capital and organizational citizenship behavior. The critical flow-on effects of this study are that it has both theoretical and practical implications in the workplace. Therefore, the logical connection is that this study has filled the gap in the literature by testing the mediating role of psychological well-being in the link between psychological capital and organizational citizenship behavior. Apart from the theoretical implication, there are practical implications of the resulting analysis for practitioners, especially those in higher management of education institutes who are keen to see extra-role behaviors displayed in their staff. The authors have also discussed the limitation and future direction of the study, which will help future researchers to extend this study. Higher education has become a benchmark for the success of a nation, both in terms of the quality of the educational institution and the output of its graduates. Those nations that have realized the importance of higher education can be taking adequate measures to enhance the quality standards of their higher educational institutes. Tremendous growth is observed in the education sector of Pakistan during the last two decades. Despite the educational reforms, the","author":[{"dropping-particle":"","family":"Alshahrani","given":"Saeed Turki","non-dropping-particle":"","parse-names":false,"suffix":""},{"dropping-particle":"","family":"Iqbal","given":"Kamran","non-dropping-particle":"","parse-names":false,"suffix":""}],"container-title":"International Journal of Organizational Leadership","id":"ITEM-1","issue":"September","issued":{"date-parts":[["2021"]]},"title":"Influence of Psychological Capital on Organizational Citizenship Behaviors: The Mediating Role of Psychological Well-being","type":"article-journal"},"uris":["http://www.mendeley.com/documents/?uuid=b739f8a6-52ee-44a4-965b-59af8ae9bb23"]}],"mendeley":{"formattedCitation":"(Alshahrani &amp; Iqbal, 2021)","plainTextFormattedCitation":"(Alshahrani &amp; Iqbal, 2021)","previouslyFormattedCitation":"(Alshahrani &amp; Iqbal, 2021)"},"properties":{"noteIndex":0},"schema":"https://github.com/citation-style-language/schema/raw/master/csl-citation.json"}</w:instrText>
      </w:r>
      <w:r w:rsidR="0089650C">
        <w:rPr>
          <w:lang w:eastAsia="en-GB"/>
        </w:rPr>
        <w:fldChar w:fldCharType="separate"/>
      </w:r>
      <w:r w:rsidR="0089650C" w:rsidRPr="0089650C">
        <w:rPr>
          <w:noProof/>
          <w:lang w:eastAsia="en-GB"/>
        </w:rPr>
        <w:t>(Alshahrani &amp; Iqbal, 2021)</w:t>
      </w:r>
      <w:r w:rsidR="0089650C">
        <w:rPr>
          <w:lang w:eastAsia="en-GB"/>
        </w:rPr>
        <w:fldChar w:fldCharType="end"/>
      </w:r>
      <w:r w:rsidR="0089650C">
        <w:rPr>
          <w:lang w:eastAsia="en-GB"/>
        </w:rPr>
        <w:t>.</w:t>
      </w:r>
      <w:r w:rsidRPr="001D6E7E">
        <w:rPr>
          <w:lang w:eastAsia="en-GB"/>
        </w:rPr>
        <w:t xml:space="preserve"> The healthcare landscape is evolving, with a growing emphasis on meeting the diverse needs of the population. However, the specific nuances of internal service quality and their impact on nursing performance within Ethiopia remain understudied, hindering the development of tailored interventions.</w:t>
      </w:r>
    </w:p>
    <w:p w:rsidR="00D44D91" w:rsidRPr="001D6E7E" w:rsidRDefault="00211B8E" w:rsidP="00033A1B">
      <w:pPr>
        <w:rPr>
          <w:lang w:eastAsia="en-GB"/>
        </w:rPr>
      </w:pPr>
      <w:r w:rsidRPr="001D6E7E">
        <w:rPr>
          <w:lang w:eastAsia="en-GB"/>
        </w:rPr>
        <w:t xml:space="preserve">The research </w:t>
      </w:r>
      <w:r w:rsidR="00C43934" w:rsidRPr="001D6E7E">
        <w:rPr>
          <w:lang w:eastAsia="en-GB"/>
        </w:rPr>
        <w:t>conducted by</w:t>
      </w:r>
      <w:r w:rsidRPr="001D6E7E">
        <w:rPr>
          <w:lang w:eastAsia="en-GB"/>
        </w:rPr>
        <w:t xml:space="preserve"> </w:t>
      </w:r>
      <w:r w:rsidR="0089650C">
        <w:rPr>
          <w:lang w:eastAsia="en-GB"/>
        </w:rPr>
        <w:fldChar w:fldCharType="begin" w:fldLock="1"/>
      </w:r>
      <w:r w:rsidR="009E308E">
        <w:rPr>
          <w:lang w:eastAsia="en-GB"/>
        </w:rPr>
        <w:instrText>ADDIN CSL_CITATION {"citationItems":[{"id":"ITEM-1","itemData":{"DOI":"10.1002/nop2.665","ISSN":"20541058","PMID":"33570299","abstract":"Aim: The attitudes and behaviours of nursing staff are critical to determine patients’ satisfaction and to have a competitive advantage for any healthcare organization. This study is set to investigate the effects of internal service quality (ISQ) on nurses’ job satisfaction, employee commitment, well-being and job performance in the healthcare sector of Pakistan. Further, this study also examines the mediating role of nurses’ well-being for the relationship of job satisfaction and commitment with their job performance. Methods: This was a cross-sectional quantitative research. A self-administered survey was used to collect data from 412 nursing employees of 20 private sector healthcare centres operating in Pakistan. Partial least square of structural equation model (PLS-SEM) and structural equation modelling (SEM) were employed through Smart PLS 3.2.8 for data analysis. Results: Study results revealed that ISQ directly effects employees’ satisfaction, commitment, well-being of the nursing employees. Moreover, employees’ well-being has mediated job satisfaction and job performance relationship; however, well-being did not mediate the relationship between commitment and job performance.","author":[{"dropping-particle":"","family":"Ibrahim","given":"Muhammad","non-dropping-particle":"","parse-names":false,"suffix":""},{"dropping-particle":"","family":"Abdullah","given":"","non-dropping-particle":"","parse-names":false,"suffix":""},{"dropping-particle":"","family":"Huang","given":"Dechun","non-dropping-particle":"","parse-names":false,"suffix":""},{"dropping-particle":"","family":"Sarfraz","given":"Muddassar","non-dropping-particle":"","parse-names":false,"suffix":""},{"dropping-particle":"","family":"Ivascu","given":"Larisa","non-dropping-particle":"","parse-names":false,"suffix":""},{"dropping-particle":"","family":"Riaz","given":"Amir","non-dropping-particle":"","parse-names":false,"suffix":""}],"container-title":"Nursing Open","id":"ITEM-1","issue":"2","issued":{"date-parts":[["2021"]]},"page":"607-619","title":"Effects of internal service quality on nurses’ job satisfaction, commitment and performance: Mediating role of employee well-being","type":"article-journal","volume":"8"},"uris":["http://www.mendeley.com/documents/?uuid=92bbcae3-7994-46df-888b-18841f1cf1a3"]}],"mendeley":{"formattedCitation":"(Ibrahim et al., 2021)","manualFormatting":"Ibrahim et al. (2021)","plainTextFormattedCitation":"(Ibrahim et al., 2021)","previouslyFormattedCitation":"(Ibrahim et al., 2021)"},"properties":{"noteIndex":0},"schema":"https://github.com/citation-style-language/schema/raw/master/csl-citation.json"}</w:instrText>
      </w:r>
      <w:r w:rsidR="0089650C">
        <w:rPr>
          <w:lang w:eastAsia="en-GB"/>
        </w:rPr>
        <w:fldChar w:fldCharType="separate"/>
      </w:r>
      <w:r w:rsidR="0089650C">
        <w:rPr>
          <w:noProof/>
          <w:lang w:eastAsia="en-GB"/>
        </w:rPr>
        <w:t>Ibrahim et al.</w:t>
      </w:r>
      <w:r w:rsidR="0089650C" w:rsidRPr="0089650C">
        <w:rPr>
          <w:noProof/>
          <w:lang w:eastAsia="en-GB"/>
        </w:rPr>
        <w:t xml:space="preserve"> (2021)</w:t>
      </w:r>
      <w:r w:rsidR="0089650C">
        <w:rPr>
          <w:lang w:eastAsia="en-GB"/>
        </w:rPr>
        <w:fldChar w:fldCharType="end"/>
      </w:r>
      <w:r w:rsidR="0089650C">
        <w:rPr>
          <w:lang w:eastAsia="en-GB"/>
        </w:rPr>
        <w:t xml:space="preserve"> </w:t>
      </w:r>
      <w:r w:rsidRPr="001D6E7E">
        <w:rPr>
          <w:lang w:eastAsia="en-GB"/>
        </w:rPr>
        <w:t xml:space="preserve">research delved into the relationship between organizational support, employee well-being, and job performance. While not specific to healthcare, the study's findings emphasized the critical role of perceived organizational support in mitigating burnout and fostering employee well-being. This highlights the relevance of </w:t>
      </w:r>
      <w:r w:rsidRPr="001D6E7E">
        <w:rPr>
          <w:lang w:eastAsia="en-GB"/>
        </w:rPr>
        <w:lastRenderedPageBreak/>
        <w:t>organizational support in the healthcare context and its potential impact on nurses' overall well-being.</w:t>
      </w:r>
      <w:r w:rsidR="00F54197" w:rsidRPr="001D6E7E">
        <w:rPr>
          <w:lang w:eastAsia="en-GB"/>
        </w:rPr>
        <w:t xml:space="preserve"> Developing countries such as Ethiopia's healthcare landscape is transforming, demanding a contextual understanding of the internal service quality–performance dynamic to cater to the nation's evolving healthcare needs as a national healthcare evolution</w:t>
      </w:r>
    </w:p>
    <w:p w:rsidR="003F6423" w:rsidRDefault="00AA2B87" w:rsidP="003F6423">
      <w:pPr>
        <w:rPr>
          <w:lang w:eastAsia="en-GB"/>
        </w:rPr>
      </w:pPr>
      <w:r w:rsidRPr="001D6E7E">
        <w:rPr>
          <w:lang w:eastAsia="en-GB"/>
        </w:rPr>
        <w:t>Similar to other Ethiopian governmental hospitals, Debre Tabor Hospital plays a vital role in the healthcare system, addressing the evolving healthcare needs of the community. The hospital's effectiveness hinges on maintaining high standards of internal service quality. The intricate relationship between nurses' job satisfaction, influenced by internal service quality, and their performance in the distinctive environment of Debre Tabor Hospital presents a significant and unresolved challenge, an issue yet to be fully addressed.</w:t>
      </w:r>
      <w:r w:rsidR="00A22123">
        <w:rPr>
          <w:lang w:eastAsia="en-GB"/>
        </w:rPr>
        <w:t xml:space="preserve"> </w:t>
      </w:r>
      <w:r w:rsidR="00F71FBC" w:rsidRPr="001D6E7E">
        <w:rPr>
          <w:lang w:eastAsia="en-GB"/>
        </w:rPr>
        <w:t>As one of Ethiopian g</w:t>
      </w:r>
      <w:r w:rsidR="003F6423" w:rsidRPr="001D6E7E">
        <w:rPr>
          <w:lang w:eastAsia="en-GB"/>
        </w:rPr>
        <w:t xml:space="preserve">overnmental </w:t>
      </w:r>
      <w:r w:rsidR="00F71FBC" w:rsidRPr="001D6E7E">
        <w:rPr>
          <w:lang w:eastAsia="en-GB"/>
        </w:rPr>
        <w:t>h</w:t>
      </w:r>
      <w:r w:rsidR="003F6423" w:rsidRPr="001D6E7E">
        <w:rPr>
          <w:lang w:eastAsia="en-GB"/>
        </w:rPr>
        <w:t>ospital</w:t>
      </w:r>
      <w:r w:rsidR="00F71FBC" w:rsidRPr="001D6E7E">
        <w:rPr>
          <w:lang w:eastAsia="en-GB"/>
        </w:rPr>
        <w:t xml:space="preserve"> Debre Tabor</w:t>
      </w:r>
      <w:r w:rsidR="003F6423" w:rsidRPr="001D6E7E">
        <w:rPr>
          <w:lang w:eastAsia="en-GB"/>
        </w:rPr>
        <w:t>, as a microcosm of the broader healthcare system, grapples with challenges that necessitate a granular understanding of how internal service quality influences nurses' performance as the Hospital-Specific Challenges.</w:t>
      </w:r>
    </w:p>
    <w:p w:rsidR="00136634" w:rsidRPr="00CB7B51" w:rsidRDefault="00136634" w:rsidP="00CB7B51">
      <w:pPr>
        <w:rPr>
          <w:lang w:eastAsia="en-GB"/>
        </w:rPr>
      </w:pPr>
      <w:r w:rsidRPr="00CB7B51">
        <w:rPr>
          <w:lang w:eastAsia="en-GB"/>
        </w:rPr>
        <w:t>The researcher will have one gap in their limited focus on the effects of nurses' internal service quality: A substantial amount of research focusing on the particular aspects of internal service quality that have a major influence on nurses in the healthcare industry may be limited in the existing literature, particularly when it comes to Debre Tabor Hospital.</w:t>
      </w:r>
    </w:p>
    <w:p w:rsidR="00136634" w:rsidRPr="00CB7B51" w:rsidRDefault="00136634" w:rsidP="00CB7B51">
      <w:pPr>
        <w:rPr>
          <w:lang w:eastAsia="en-GB"/>
        </w:rPr>
      </w:pPr>
      <w:r w:rsidRPr="00CB7B51">
        <w:rPr>
          <w:lang w:eastAsia="en-GB"/>
        </w:rPr>
        <w:t>The second gap in insight into the mechanisms influencing employees' well-being will be acquired by the researcher. This understanding may be lacking in the complicated manners that internal service quality affects the wellbeing of nursing staff, including details like workload, communication, recognition, and the overall working environment.</w:t>
      </w:r>
    </w:p>
    <w:p w:rsidR="00136634" w:rsidRPr="00CB7B51" w:rsidRDefault="00136634" w:rsidP="00CB7B51">
      <w:pPr>
        <w:rPr>
          <w:lang w:eastAsia="en-GB"/>
        </w:rPr>
      </w:pPr>
      <w:r w:rsidRPr="00CB7B51">
        <w:t xml:space="preserve">The thirdly gap, the researcher will get an insufficient analysis of Nurses' Performance outcomes: It is possible that earlier research ignored important elements that either </w:t>
      </w:r>
      <w:r w:rsidRPr="00CB7B51">
        <w:rPr>
          <w:lang w:eastAsia="en-GB"/>
        </w:rPr>
        <w:t xml:space="preserve">contribute to </w:t>
      </w:r>
      <w:r w:rsidRPr="00CB7B51">
        <w:t>or hinder to the capacity of nurses to provide patients with the kind of care they needed, failing to adequately address the numerous effects of nurses' performance regarding internal service quality.</w:t>
      </w:r>
    </w:p>
    <w:p w:rsidR="00136634" w:rsidRPr="00CB7B51" w:rsidRDefault="00136634" w:rsidP="00CB7B51">
      <w:r w:rsidRPr="00CB7B51">
        <w:t xml:space="preserve">The fourth gap the researcher will </w:t>
      </w:r>
      <w:r w:rsidR="00CB7B51">
        <w:t>obtain</w:t>
      </w:r>
      <w:r w:rsidRPr="00CB7B51">
        <w:t xml:space="preserve"> for the limited investigation of Mediating factors</w:t>
      </w:r>
      <w:r w:rsidR="00CB7B51">
        <w:t xml:space="preserve"> is understanding</w:t>
      </w:r>
      <w:r w:rsidRPr="00CB7B51">
        <w:t xml:space="preserve"> the complex interactions between these variables may be lacking due to a lack of </w:t>
      </w:r>
      <w:r w:rsidR="00CB7B51">
        <w:t>studies</w:t>
      </w:r>
      <w:r w:rsidRPr="00CB7B51">
        <w:t xml:space="preserve"> on the role of mediator of employees' well-being in the relationship between internal service quality and nurses' performance.</w:t>
      </w:r>
    </w:p>
    <w:p w:rsidR="00136634" w:rsidRPr="001D6E7E" w:rsidRDefault="00136634" w:rsidP="003F6423">
      <w:pPr>
        <w:rPr>
          <w:lang w:eastAsia="en-GB"/>
        </w:rPr>
      </w:pPr>
    </w:p>
    <w:p w:rsidR="00D1694C" w:rsidRDefault="00136634" w:rsidP="00033A1B">
      <w:pPr>
        <w:rPr>
          <w:lang w:eastAsia="en-GB"/>
        </w:rPr>
      </w:pPr>
      <w:r>
        <w:rPr>
          <w:lang w:eastAsia="en-GB"/>
        </w:rPr>
        <w:lastRenderedPageBreak/>
        <w:t>T</w:t>
      </w:r>
      <w:r w:rsidR="003F6423" w:rsidRPr="001D6E7E">
        <w:rPr>
          <w:lang w:eastAsia="en-GB"/>
        </w:rPr>
        <w:t xml:space="preserve">herefore </w:t>
      </w:r>
      <w:r>
        <w:rPr>
          <w:lang w:eastAsia="en-GB"/>
        </w:rPr>
        <w:t>t</w:t>
      </w:r>
      <w:r w:rsidRPr="001D6E7E">
        <w:rPr>
          <w:lang w:eastAsia="en-GB"/>
        </w:rPr>
        <w:t xml:space="preserve">his study </w:t>
      </w:r>
      <w:r w:rsidR="008210B8">
        <w:rPr>
          <w:lang w:eastAsia="en-GB"/>
        </w:rPr>
        <w:t>in general</w:t>
      </w:r>
      <w:r>
        <w:rPr>
          <w:lang w:eastAsia="en-GB"/>
        </w:rPr>
        <w:t xml:space="preserve"> </w:t>
      </w:r>
      <w:r w:rsidR="008210B8">
        <w:rPr>
          <w:lang w:eastAsia="en-GB"/>
        </w:rPr>
        <w:t>will seek</w:t>
      </w:r>
      <w:r w:rsidR="003F6423" w:rsidRPr="001D6E7E">
        <w:rPr>
          <w:lang w:eastAsia="en-GB"/>
        </w:rPr>
        <w:t xml:space="preserve"> to address these gaps by </w:t>
      </w:r>
      <w:r w:rsidR="008210B8">
        <w:rPr>
          <w:lang w:eastAsia="en-GB"/>
        </w:rPr>
        <w:t>separating</w:t>
      </w:r>
      <w:r w:rsidR="003F6423" w:rsidRPr="001D6E7E">
        <w:rPr>
          <w:lang w:eastAsia="en-GB"/>
        </w:rPr>
        <w:t xml:space="preserve"> the </w:t>
      </w:r>
      <w:r w:rsidRPr="001D6E7E">
        <w:rPr>
          <w:lang w:eastAsia="en-GB"/>
        </w:rPr>
        <w:t>complex</w:t>
      </w:r>
      <w:r w:rsidR="003F6423" w:rsidRPr="001D6E7E">
        <w:rPr>
          <w:lang w:eastAsia="en-GB"/>
        </w:rPr>
        <w:t xml:space="preserve"> relationships between internal service quality, nurses' well-being, and their performance on a global, national, and local scale, with a specific focus on Debre Tabor Public Governmental Hospital in Ethiopia.</w:t>
      </w:r>
      <w:r w:rsidR="00F9716F" w:rsidRPr="001D6E7E">
        <w:rPr>
          <w:lang w:eastAsia="en-GB"/>
        </w:rPr>
        <w:t xml:space="preserve"> </w:t>
      </w:r>
      <w:r w:rsidR="001D6E7E" w:rsidRPr="001D6E7E">
        <w:rPr>
          <w:lang w:eastAsia="en-GB"/>
        </w:rPr>
        <w:t>Identifying</w:t>
      </w:r>
      <w:r w:rsidR="003F273D" w:rsidRPr="001D6E7E">
        <w:rPr>
          <w:lang w:eastAsia="en-GB"/>
        </w:rPr>
        <w:t xml:space="preserve"> </w:t>
      </w:r>
      <w:r w:rsidR="00F71FBC" w:rsidRPr="001D6E7E">
        <w:rPr>
          <w:lang w:eastAsia="en-GB"/>
        </w:rPr>
        <w:t xml:space="preserve">these </w:t>
      </w:r>
      <w:r w:rsidR="003F273D" w:rsidRPr="001D6E7E">
        <w:rPr>
          <w:lang w:eastAsia="en-GB"/>
        </w:rPr>
        <w:t xml:space="preserve">gaps in knowledge regarding </w:t>
      </w:r>
      <w:r w:rsidR="009E7155" w:rsidRPr="001D6E7E">
        <w:rPr>
          <w:lang w:eastAsia="en-GB"/>
        </w:rPr>
        <w:t xml:space="preserve">internal service quality, </w:t>
      </w:r>
      <w:r w:rsidR="00A22123">
        <w:rPr>
          <w:lang w:eastAsia="en-GB"/>
        </w:rPr>
        <w:t xml:space="preserve">and </w:t>
      </w:r>
      <w:r w:rsidR="009E7155" w:rsidRPr="001D6E7E">
        <w:rPr>
          <w:lang w:eastAsia="en-GB"/>
        </w:rPr>
        <w:t xml:space="preserve">nurse performance outcomes, coupled with </w:t>
      </w:r>
      <w:r w:rsidR="001D6E7E" w:rsidRPr="001D6E7E">
        <w:rPr>
          <w:lang w:eastAsia="en-GB"/>
        </w:rPr>
        <w:t xml:space="preserve">the </w:t>
      </w:r>
      <w:r w:rsidR="009E7155" w:rsidRPr="001D6E7E">
        <w:rPr>
          <w:lang w:eastAsia="en-GB"/>
        </w:rPr>
        <w:t xml:space="preserve">unexplored mediating role of employees' well-being, </w:t>
      </w:r>
      <w:r w:rsidR="001D6E7E" w:rsidRPr="001D6E7E">
        <w:rPr>
          <w:lang w:eastAsia="en-GB"/>
        </w:rPr>
        <w:t>necessitates</w:t>
      </w:r>
      <w:r w:rsidR="00A22123">
        <w:rPr>
          <w:lang w:eastAsia="en-GB"/>
        </w:rPr>
        <w:t xml:space="preserve"> a comprehensive investigation</w:t>
      </w:r>
      <w:r w:rsidR="00DA24A5">
        <w:rPr>
          <w:lang w:eastAsia="en-GB"/>
        </w:rPr>
        <w:t xml:space="preserve">. More over the study will be </w:t>
      </w:r>
      <w:r w:rsidR="009E7155" w:rsidRPr="001D6E7E">
        <w:rPr>
          <w:lang w:eastAsia="en-GB"/>
        </w:rPr>
        <w:t xml:space="preserve">ultimately </w:t>
      </w:r>
      <w:r w:rsidR="00A22123">
        <w:rPr>
          <w:lang w:eastAsia="en-GB"/>
        </w:rPr>
        <w:t>contributes</w:t>
      </w:r>
      <w:r w:rsidR="009E7155" w:rsidRPr="001D6E7E">
        <w:rPr>
          <w:lang w:eastAsia="en-GB"/>
        </w:rPr>
        <w:t xml:space="preserve"> to </w:t>
      </w:r>
      <w:r w:rsidR="001D6E7E" w:rsidRPr="001D6E7E">
        <w:rPr>
          <w:lang w:eastAsia="en-GB"/>
        </w:rPr>
        <w:t xml:space="preserve">the </w:t>
      </w:r>
      <w:r w:rsidR="009E7155" w:rsidRPr="001D6E7E">
        <w:rPr>
          <w:lang w:eastAsia="en-GB"/>
        </w:rPr>
        <w:t>improvement of heal</w:t>
      </w:r>
      <w:r w:rsidR="00A22123">
        <w:rPr>
          <w:lang w:eastAsia="en-GB"/>
        </w:rPr>
        <w:t>thcare services and</w:t>
      </w:r>
      <w:r w:rsidR="00DA24A5">
        <w:rPr>
          <w:lang w:eastAsia="en-GB"/>
        </w:rPr>
        <w:t xml:space="preserve"> also</w:t>
      </w:r>
      <w:r w:rsidR="00A22123">
        <w:rPr>
          <w:lang w:eastAsia="en-GB"/>
        </w:rPr>
        <w:t xml:space="preserve"> the policy formulation making for decision</w:t>
      </w:r>
      <w:r w:rsidR="009E7155" w:rsidRPr="001D6E7E">
        <w:rPr>
          <w:lang w:eastAsia="en-GB"/>
        </w:rPr>
        <w:t>.</w:t>
      </w:r>
    </w:p>
    <w:p w:rsidR="00D9260F" w:rsidRPr="001D6E7E" w:rsidRDefault="00D9260F" w:rsidP="00D9260F">
      <w:pPr>
        <w:pStyle w:val="Heading2"/>
        <w:rPr>
          <w:lang w:eastAsia="en-GB"/>
        </w:rPr>
      </w:pPr>
      <w:bookmarkStart w:id="13" w:name="_Toc159058777"/>
      <w:r w:rsidRPr="001D6E7E">
        <w:rPr>
          <w:lang w:eastAsia="en-GB"/>
        </w:rPr>
        <w:t>Research Hypotheses</w:t>
      </w:r>
      <w:bookmarkEnd w:id="13"/>
      <w:r w:rsidRPr="001D6E7E">
        <w:rPr>
          <w:lang w:eastAsia="en-GB"/>
        </w:rPr>
        <w:t xml:space="preserve"> </w:t>
      </w:r>
    </w:p>
    <w:p w:rsidR="00500267" w:rsidRDefault="00D9260F" w:rsidP="00500267">
      <w:pPr>
        <w:rPr>
          <w:rFonts w:cs="Times New Roman"/>
          <w:lang w:eastAsia="en-GB"/>
        </w:rPr>
      </w:pPr>
      <w:r w:rsidRPr="001D6E7E">
        <w:rPr>
          <w:rFonts w:cs="Times New Roman"/>
          <w:lang w:eastAsia="en-GB"/>
        </w:rPr>
        <w:t>The following will be the proposed research hypotheses of the study:</w:t>
      </w:r>
    </w:p>
    <w:p w:rsidR="00500267" w:rsidRDefault="0022547B" w:rsidP="003B74A8">
      <w:pPr>
        <w:spacing w:before="0" w:after="0"/>
        <w:rPr>
          <w:rFonts w:cs="Times New Roman"/>
          <w:lang w:eastAsia="en-GB"/>
        </w:rPr>
      </w:pPr>
      <w:r>
        <w:rPr>
          <w:lang w:eastAsia="en-GB"/>
        </w:rPr>
        <w:t>H</w:t>
      </w:r>
      <w:r w:rsidRPr="00500267">
        <w:rPr>
          <w:vertAlign w:val="subscript"/>
          <w:lang w:eastAsia="en-GB"/>
        </w:rPr>
        <w:t>1</w:t>
      </w:r>
      <w:r>
        <w:rPr>
          <w:lang w:eastAsia="en-GB"/>
        </w:rPr>
        <w:t>:</w:t>
      </w:r>
      <w:r w:rsidR="00500267">
        <w:rPr>
          <w:lang w:eastAsia="en-GB"/>
        </w:rPr>
        <w:t xml:space="preserve"> There is a significant</w:t>
      </w:r>
      <w:r>
        <w:rPr>
          <w:lang w:eastAsia="en-GB"/>
        </w:rPr>
        <w:t xml:space="preserve"> relationship between nurses' internal service quality and employees' well-being.</w:t>
      </w:r>
    </w:p>
    <w:p w:rsidR="00500267" w:rsidRDefault="0022547B" w:rsidP="003B74A8">
      <w:pPr>
        <w:spacing w:before="0" w:after="0"/>
        <w:rPr>
          <w:rFonts w:cs="Times New Roman"/>
          <w:lang w:eastAsia="en-GB"/>
        </w:rPr>
      </w:pPr>
      <w:r>
        <w:rPr>
          <w:lang w:eastAsia="en-GB"/>
        </w:rPr>
        <w:t>H</w:t>
      </w:r>
      <w:r w:rsidR="00500267" w:rsidRPr="00500267">
        <w:rPr>
          <w:vertAlign w:val="subscript"/>
          <w:lang w:eastAsia="en-GB"/>
        </w:rPr>
        <w:t>2</w:t>
      </w:r>
      <w:r>
        <w:rPr>
          <w:lang w:eastAsia="en-GB"/>
        </w:rPr>
        <w:t>: Employees' wel</w:t>
      </w:r>
      <w:r w:rsidR="00500267">
        <w:rPr>
          <w:lang w:eastAsia="en-GB"/>
        </w:rPr>
        <w:t>l-being significantly</w:t>
      </w:r>
      <w:r>
        <w:rPr>
          <w:lang w:eastAsia="en-GB"/>
        </w:rPr>
        <w:t xml:space="preserve"> i</w:t>
      </w:r>
      <w:r w:rsidR="002F5D79">
        <w:rPr>
          <w:lang w:eastAsia="en-GB"/>
        </w:rPr>
        <w:t>nfluences employee performance.</w:t>
      </w:r>
    </w:p>
    <w:p w:rsidR="00500267" w:rsidRDefault="0022547B" w:rsidP="003B74A8">
      <w:pPr>
        <w:spacing w:before="0" w:after="0"/>
        <w:rPr>
          <w:rFonts w:cs="Times New Roman"/>
          <w:lang w:eastAsia="en-GB"/>
        </w:rPr>
      </w:pPr>
      <w:r>
        <w:rPr>
          <w:lang w:eastAsia="en-GB"/>
        </w:rPr>
        <w:t>H</w:t>
      </w:r>
      <w:r w:rsidR="00500267" w:rsidRPr="00500267">
        <w:rPr>
          <w:vertAlign w:val="subscript"/>
          <w:lang w:eastAsia="en-GB"/>
        </w:rPr>
        <w:t>3</w:t>
      </w:r>
      <w:r>
        <w:rPr>
          <w:lang w:eastAsia="en-GB"/>
        </w:rPr>
        <w:t>: Nurses' internal service qua</w:t>
      </w:r>
      <w:r w:rsidR="00500267">
        <w:rPr>
          <w:lang w:eastAsia="en-GB"/>
        </w:rPr>
        <w:t>lity significant</w:t>
      </w:r>
      <w:r w:rsidR="002F5D79">
        <w:rPr>
          <w:lang w:eastAsia="en-GB"/>
        </w:rPr>
        <w:t xml:space="preserve"> impacts nurses' performance.</w:t>
      </w:r>
    </w:p>
    <w:p w:rsidR="0022547B" w:rsidRPr="00500267" w:rsidRDefault="0022547B" w:rsidP="003B74A8">
      <w:pPr>
        <w:spacing w:before="0" w:after="0"/>
        <w:rPr>
          <w:rFonts w:cs="Times New Roman"/>
          <w:lang w:eastAsia="en-GB"/>
        </w:rPr>
      </w:pPr>
      <w:r>
        <w:rPr>
          <w:lang w:eastAsia="en-GB"/>
        </w:rPr>
        <w:t>H</w:t>
      </w:r>
      <w:r w:rsidR="00500267" w:rsidRPr="00500267">
        <w:rPr>
          <w:vertAlign w:val="subscript"/>
          <w:lang w:eastAsia="en-GB"/>
        </w:rPr>
        <w:t>4</w:t>
      </w:r>
      <w:r>
        <w:rPr>
          <w:lang w:eastAsia="en-GB"/>
        </w:rPr>
        <w:t>: Employees' well-being mediates the relationship between nurses' internal service quality and nurses' performance</w:t>
      </w:r>
    </w:p>
    <w:p w:rsidR="001672D6" w:rsidRPr="001D6E7E" w:rsidRDefault="00211B8E" w:rsidP="003A2031">
      <w:pPr>
        <w:pStyle w:val="Heading2"/>
        <w:rPr>
          <w:rFonts w:eastAsia="Times New Roman"/>
          <w:lang w:eastAsia="en-GB"/>
        </w:rPr>
      </w:pPr>
      <w:bookmarkStart w:id="14" w:name="_Toc156470217"/>
      <w:bookmarkStart w:id="15" w:name="_Toc159058778"/>
      <w:r w:rsidRPr="001D6E7E">
        <w:rPr>
          <w:rFonts w:eastAsia="Times New Roman"/>
          <w:lang w:eastAsia="en-GB"/>
        </w:rPr>
        <w:t>Objectives</w:t>
      </w:r>
      <w:bookmarkEnd w:id="14"/>
      <w:bookmarkEnd w:id="15"/>
    </w:p>
    <w:p w:rsidR="00211B8E" w:rsidRPr="001D6E7E" w:rsidRDefault="001672D6" w:rsidP="00033A1B">
      <w:pPr>
        <w:pStyle w:val="Heading3"/>
        <w:rPr>
          <w:rFonts w:eastAsia="Times New Roman"/>
          <w:lang w:eastAsia="en-GB"/>
        </w:rPr>
      </w:pPr>
      <w:bookmarkStart w:id="16" w:name="_Toc156470218"/>
      <w:bookmarkStart w:id="17" w:name="_Toc159058779"/>
      <w:r w:rsidRPr="001D6E7E">
        <w:rPr>
          <w:rFonts w:eastAsia="Times New Roman"/>
          <w:lang w:eastAsia="en-GB"/>
        </w:rPr>
        <w:t xml:space="preserve">General </w:t>
      </w:r>
      <w:r w:rsidR="00211B8E" w:rsidRPr="001D6E7E">
        <w:rPr>
          <w:rFonts w:eastAsia="Times New Roman"/>
          <w:lang w:eastAsia="en-GB"/>
        </w:rPr>
        <w:t>Objective</w:t>
      </w:r>
      <w:bookmarkEnd w:id="16"/>
      <w:bookmarkEnd w:id="17"/>
    </w:p>
    <w:p w:rsidR="00CA6825" w:rsidRPr="001D6E7E" w:rsidRDefault="00CA6825" w:rsidP="00CA6825">
      <w:pPr>
        <w:rPr>
          <w:rFonts w:eastAsia="Times New Roman" w:cstheme="majorBidi"/>
          <w:b/>
          <w:color w:val="1F4D78" w:themeColor="accent1" w:themeShade="7F"/>
          <w:szCs w:val="24"/>
          <w:lang w:eastAsia="en-GB"/>
        </w:rPr>
      </w:pPr>
      <w:bookmarkStart w:id="18" w:name="_Toc156470219"/>
      <w:r w:rsidRPr="001D6E7E">
        <w:rPr>
          <w:lang w:eastAsia="en-GB"/>
        </w:rPr>
        <w:t xml:space="preserve">The general objective of this proposed study will be to investigate </w:t>
      </w:r>
      <w:r w:rsidR="003128F6" w:rsidRPr="001D6E7E">
        <w:rPr>
          <w:lang w:eastAsia="en-GB"/>
        </w:rPr>
        <w:t xml:space="preserve">the </w:t>
      </w:r>
      <w:r w:rsidRPr="001D6E7E">
        <w:rPr>
          <w:lang w:eastAsia="en-GB"/>
        </w:rPr>
        <w:t xml:space="preserve">Effects of Internal Service Quality on </w:t>
      </w:r>
      <w:r w:rsidR="00593A23">
        <w:rPr>
          <w:lang w:eastAsia="en-GB"/>
        </w:rPr>
        <w:t>Nurses’</w:t>
      </w:r>
      <w:r w:rsidRPr="001D6E7E">
        <w:rPr>
          <w:lang w:eastAsia="en-GB"/>
        </w:rPr>
        <w:t xml:space="preserve"> Performance: Meeting the Role of Employees' </w:t>
      </w:r>
      <w:r w:rsidR="006842F4">
        <w:rPr>
          <w:lang w:eastAsia="en-GB"/>
        </w:rPr>
        <w:t>Well-being</w:t>
      </w:r>
      <w:r w:rsidRPr="001D6E7E">
        <w:rPr>
          <w:lang w:eastAsia="en-GB"/>
        </w:rPr>
        <w:t xml:space="preserve"> in the Case of Debre Tabor Hospital.</w:t>
      </w:r>
    </w:p>
    <w:p w:rsidR="001672D6" w:rsidRPr="001D6E7E" w:rsidRDefault="00CF76AF" w:rsidP="00D362F4">
      <w:pPr>
        <w:pStyle w:val="Heading3"/>
        <w:rPr>
          <w:rFonts w:eastAsia="Times New Roman"/>
          <w:lang w:eastAsia="en-GB"/>
        </w:rPr>
      </w:pPr>
      <w:bookmarkStart w:id="19" w:name="_Toc159058780"/>
      <w:r w:rsidRPr="001D6E7E">
        <w:rPr>
          <w:rFonts w:eastAsia="Times New Roman"/>
          <w:lang w:eastAsia="en-GB"/>
        </w:rPr>
        <w:t>Specific Objectives</w:t>
      </w:r>
      <w:bookmarkEnd w:id="18"/>
      <w:bookmarkEnd w:id="19"/>
    </w:p>
    <w:p w:rsidR="00F57AE4" w:rsidRPr="00F57AE4" w:rsidRDefault="00F57AE4" w:rsidP="00502D04">
      <w:pPr>
        <w:spacing w:before="0" w:after="0"/>
        <w:rPr>
          <w:lang w:eastAsia="en-GB"/>
        </w:rPr>
      </w:pPr>
      <w:bookmarkStart w:id="20" w:name="_Toc156470222"/>
      <w:r w:rsidRPr="00F57AE4">
        <w:rPr>
          <w:lang w:eastAsia="en-GB"/>
        </w:rPr>
        <w:t xml:space="preserve">1. Effects of </w:t>
      </w:r>
      <w:r w:rsidR="00500267">
        <w:rPr>
          <w:lang w:eastAsia="en-GB"/>
        </w:rPr>
        <w:t xml:space="preserve">Nurses’ </w:t>
      </w:r>
      <w:r w:rsidRPr="00F57AE4">
        <w:rPr>
          <w:lang w:eastAsia="en-GB"/>
        </w:rPr>
        <w:t>Internal Service Quality on Employees' Wellbeing</w:t>
      </w:r>
    </w:p>
    <w:p w:rsidR="00F57AE4" w:rsidRPr="00F57AE4" w:rsidRDefault="00F57AE4" w:rsidP="00502D04">
      <w:pPr>
        <w:spacing w:before="0" w:after="0"/>
        <w:rPr>
          <w:lang w:eastAsia="en-GB"/>
        </w:rPr>
      </w:pPr>
      <w:r w:rsidRPr="00F57AE4">
        <w:rPr>
          <w:lang w:eastAsia="en-GB"/>
        </w:rPr>
        <w:t xml:space="preserve"> 2. Effects of </w:t>
      </w:r>
      <w:r w:rsidR="00500267" w:rsidRPr="00F57AE4">
        <w:rPr>
          <w:lang w:eastAsia="en-GB"/>
        </w:rPr>
        <w:t xml:space="preserve">Employees' </w:t>
      </w:r>
      <w:r w:rsidRPr="00F57AE4">
        <w:rPr>
          <w:lang w:eastAsia="en-GB"/>
        </w:rPr>
        <w:t xml:space="preserve">Wellbeing on </w:t>
      </w:r>
      <w:r w:rsidR="00593A23">
        <w:rPr>
          <w:lang w:eastAsia="en-GB"/>
        </w:rPr>
        <w:t>Nurses’</w:t>
      </w:r>
      <w:r w:rsidRPr="00F57AE4">
        <w:rPr>
          <w:lang w:eastAsia="en-GB"/>
        </w:rPr>
        <w:t xml:space="preserve"> </w:t>
      </w:r>
      <w:r w:rsidR="006842F4">
        <w:rPr>
          <w:lang w:eastAsia="en-GB"/>
        </w:rPr>
        <w:t>Performance</w:t>
      </w:r>
      <w:r w:rsidRPr="00F57AE4">
        <w:rPr>
          <w:lang w:eastAsia="en-GB"/>
        </w:rPr>
        <w:t xml:space="preserve"> </w:t>
      </w:r>
    </w:p>
    <w:p w:rsidR="00F57AE4" w:rsidRPr="00F57AE4" w:rsidRDefault="00F57AE4" w:rsidP="00502D04">
      <w:pPr>
        <w:spacing w:before="0" w:after="0"/>
        <w:rPr>
          <w:lang w:eastAsia="en-GB"/>
        </w:rPr>
      </w:pPr>
      <w:r w:rsidRPr="00F57AE4">
        <w:rPr>
          <w:lang w:eastAsia="en-GB"/>
        </w:rPr>
        <w:t xml:space="preserve">3. Effects of </w:t>
      </w:r>
      <w:r w:rsidR="002F5D79" w:rsidRPr="00F57AE4">
        <w:rPr>
          <w:lang w:eastAsia="en-GB"/>
        </w:rPr>
        <w:t>Employees'</w:t>
      </w:r>
      <w:r w:rsidRPr="00F57AE4">
        <w:rPr>
          <w:lang w:eastAsia="en-GB"/>
        </w:rPr>
        <w:t xml:space="preserve"> Internal Service Quality on </w:t>
      </w:r>
      <w:r w:rsidR="00593A23">
        <w:rPr>
          <w:lang w:eastAsia="en-GB"/>
        </w:rPr>
        <w:t>Nurses’</w:t>
      </w:r>
      <w:r w:rsidR="00593A23" w:rsidRPr="001D6E7E">
        <w:rPr>
          <w:lang w:eastAsia="en-GB"/>
        </w:rPr>
        <w:t xml:space="preserve"> </w:t>
      </w:r>
      <w:r w:rsidR="006842F4">
        <w:rPr>
          <w:lang w:eastAsia="en-GB"/>
        </w:rPr>
        <w:t>Performance</w:t>
      </w:r>
      <w:r w:rsidRPr="00F57AE4">
        <w:rPr>
          <w:lang w:eastAsia="en-GB"/>
        </w:rPr>
        <w:t xml:space="preserve"> </w:t>
      </w:r>
    </w:p>
    <w:p w:rsidR="00F57AE4" w:rsidRPr="00F57AE4" w:rsidRDefault="00F57AE4" w:rsidP="00502D04">
      <w:pPr>
        <w:spacing w:before="0" w:after="0"/>
        <w:rPr>
          <w:rFonts w:eastAsia="Times New Roman" w:cstheme="majorBidi"/>
          <w:b/>
          <w:color w:val="1F4E79" w:themeColor="accent1" w:themeShade="80"/>
          <w:sz w:val="26"/>
          <w:szCs w:val="26"/>
          <w:lang w:eastAsia="en-GB"/>
        </w:rPr>
      </w:pPr>
      <w:r w:rsidRPr="00F57AE4">
        <w:rPr>
          <w:lang w:eastAsia="en-GB"/>
        </w:rPr>
        <w:t xml:space="preserve">4. The mediating effect of Employees' </w:t>
      </w:r>
      <w:r w:rsidR="006842F4">
        <w:rPr>
          <w:lang w:eastAsia="en-GB"/>
        </w:rPr>
        <w:t>Well-being</w:t>
      </w:r>
      <w:r w:rsidRPr="00F57AE4">
        <w:rPr>
          <w:lang w:eastAsia="en-GB"/>
        </w:rPr>
        <w:t xml:space="preserve"> </w:t>
      </w:r>
      <w:r w:rsidR="006842F4">
        <w:rPr>
          <w:lang w:eastAsia="en-GB"/>
        </w:rPr>
        <w:t xml:space="preserve">and </w:t>
      </w:r>
      <w:r w:rsidRPr="00F57AE4">
        <w:rPr>
          <w:lang w:eastAsia="en-GB"/>
        </w:rPr>
        <w:t xml:space="preserve">the link between </w:t>
      </w:r>
      <w:r w:rsidR="002F5D79" w:rsidRPr="00F57AE4">
        <w:rPr>
          <w:lang w:eastAsia="en-GB"/>
        </w:rPr>
        <w:t>Employees'</w:t>
      </w:r>
      <w:r w:rsidRPr="00F57AE4">
        <w:rPr>
          <w:lang w:eastAsia="en-GB"/>
        </w:rPr>
        <w:t xml:space="preserve"> Internal Service Quality on </w:t>
      </w:r>
      <w:r w:rsidR="006842F4">
        <w:rPr>
          <w:lang w:eastAsia="en-GB"/>
        </w:rPr>
        <w:t>Nurses'</w:t>
      </w:r>
      <w:r w:rsidRPr="00F57AE4">
        <w:rPr>
          <w:lang w:eastAsia="en-GB"/>
        </w:rPr>
        <w:t xml:space="preserve"> Performance</w:t>
      </w:r>
    </w:p>
    <w:p w:rsidR="001672D6" w:rsidRPr="001D6E7E" w:rsidRDefault="001672D6" w:rsidP="00F57AE4">
      <w:pPr>
        <w:pStyle w:val="Heading2"/>
        <w:rPr>
          <w:rFonts w:eastAsia="Times New Roman"/>
          <w:lang w:eastAsia="en-GB"/>
        </w:rPr>
      </w:pPr>
      <w:bookmarkStart w:id="21" w:name="_Toc159058781"/>
      <w:r w:rsidRPr="001D6E7E">
        <w:rPr>
          <w:rFonts w:eastAsia="Times New Roman"/>
          <w:lang w:eastAsia="en-GB"/>
        </w:rPr>
        <w:t>Significance of the Study</w:t>
      </w:r>
      <w:bookmarkEnd w:id="20"/>
      <w:bookmarkEnd w:id="21"/>
    </w:p>
    <w:p w:rsidR="00D32BF7" w:rsidRPr="001D6E7E" w:rsidRDefault="00357390" w:rsidP="00D32BF7">
      <w:pPr>
        <w:rPr>
          <w:lang w:eastAsia="en-GB"/>
        </w:rPr>
      </w:pPr>
      <w:r w:rsidRPr="001D6E7E">
        <w:rPr>
          <w:lang w:eastAsia="en-GB"/>
        </w:rPr>
        <w:t xml:space="preserve">The study to enable to understanding </w:t>
      </w:r>
      <w:r w:rsidR="00397DD1" w:rsidRPr="001D6E7E">
        <w:rPr>
          <w:lang w:eastAsia="en-GB"/>
        </w:rPr>
        <w:t xml:space="preserve">of </w:t>
      </w:r>
      <w:r w:rsidRPr="001D6E7E">
        <w:rPr>
          <w:lang w:eastAsia="en-GB"/>
        </w:rPr>
        <w:t>internal service quality is crucial for improving the overall quality of Debre Tabor Hospital services provided by nursing staff.</w:t>
      </w:r>
      <w:r w:rsidR="00397DD1" w:rsidRPr="001D6E7E">
        <w:rPr>
          <w:lang w:eastAsia="en-GB"/>
        </w:rPr>
        <w:t xml:space="preserve"> </w:t>
      </w:r>
      <w:r w:rsidR="00091F74" w:rsidRPr="001D6E7E">
        <w:rPr>
          <w:lang w:eastAsia="en-GB"/>
        </w:rPr>
        <w:t xml:space="preserve">Also, findings may inform the development or refinement of policies aimed at improving the working conditions, </w:t>
      </w:r>
      <w:r w:rsidR="00091F74" w:rsidRPr="001D6E7E">
        <w:rPr>
          <w:lang w:eastAsia="en-GB"/>
        </w:rPr>
        <w:lastRenderedPageBreak/>
        <w:t xml:space="preserve">service quality, and overall performance of nursing staff in healthcare institutions. </w:t>
      </w:r>
      <w:r w:rsidR="00397DD1" w:rsidRPr="001D6E7E">
        <w:rPr>
          <w:lang w:eastAsia="en-GB"/>
        </w:rPr>
        <w:t>Additionally, evaluating</w:t>
      </w:r>
      <w:r w:rsidRPr="001D6E7E">
        <w:rPr>
          <w:lang w:eastAsia="en-GB"/>
        </w:rPr>
        <w:t xml:space="preserve"> the performance outcomes </w:t>
      </w:r>
      <w:r w:rsidR="00397DD1" w:rsidRPr="001D6E7E">
        <w:rPr>
          <w:lang w:eastAsia="en-GB"/>
        </w:rPr>
        <w:t>with</w:t>
      </w:r>
      <w:r w:rsidRPr="001D6E7E">
        <w:rPr>
          <w:lang w:eastAsia="en-GB"/>
        </w:rPr>
        <w:t xml:space="preserve"> internal service quality helps identify areas of improvement, leading to enhanced patient care and satisfaction.</w:t>
      </w:r>
      <w:r w:rsidR="00F632D9" w:rsidRPr="001D6E7E">
        <w:rPr>
          <w:lang w:eastAsia="en-GB"/>
        </w:rPr>
        <w:t xml:space="preserve"> Likewise,</w:t>
      </w:r>
      <w:r w:rsidR="00F632D9" w:rsidRPr="001D6E7E">
        <w:t xml:space="preserve"> </w:t>
      </w:r>
      <w:r w:rsidR="00F632D9" w:rsidRPr="001D6E7E">
        <w:rPr>
          <w:lang w:eastAsia="en-GB"/>
        </w:rPr>
        <w:t>the research will explore</w:t>
      </w:r>
      <w:r w:rsidRPr="001D6E7E">
        <w:rPr>
          <w:lang w:eastAsia="en-GB"/>
        </w:rPr>
        <w:t xml:space="preserve"> the mediating role of employee well-being </w:t>
      </w:r>
      <w:r w:rsidR="00F632D9" w:rsidRPr="001D6E7E">
        <w:rPr>
          <w:lang w:eastAsia="en-GB"/>
        </w:rPr>
        <w:t>and shed</w:t>
      </w:r>
      <w:r w:rsidRPr="001D6E7E">
        <w:rPr>
          <w:lang w:eastAsia="en-GB"/>
        </w:rPr>
        <w:t xml:space="preserve"> light on the importance of strategic human resource management practices for or</w:t>
      </w:r>
      <w:r w:rsidR="00397DD1" w:rsidRPr="001D6E7E">
        <w:rPr>
          <w:lang w:eastAsia="en-GB"/>
        </w:rPr>
        <w:t xml:space="preserve">ganizational success. </w:t>
      </w:r>
    </w:p>
    <w:p w:rsidR="00D32BF7" w:rsidRPr="001D6E7E" w:rsidRDefault="00D32BF7" w:rsidP="00D32BF7">
      <w:pPr>
        <w:rPr>
          <w:lang w:eastAsia="en-GB"/>
        </w:rPr>
      </w:pPr>
      <w:r w:rsidRPr="001D6E7E">
        <w:rPr>
          <w:lang w:eastAsia="en-GB"/>
        </w:rPr>
        <w:t xml:space="preserve">Furthermore, the research will contribute to literature as the existing sources/body of knowledge on internal service quality, employee well-being, and performance outcomes in the healthcare sector. </w:t>
      </w:r>
    </w:p>
    <w:p w:rsidR="00357390" w:rsidRDefault="00D32BF7" w:rsidP="00D32BF7">
      <w:pPr>
        <w:rPr>
          <w:lang w:eastAsia="en-GB"/>
        </w:rPr>
      </w:pPr>
      <w:r w:rsidRPr="001D6E7E">
        <w:rPr>
          <w:lang w:eastAsia="en-GB"/>
        </w:rPr>
        <w:t xml:space="preserve">The study will </w:t>
      </w:r>
      <w:r w:rsidR="00091F74" w:rsidRPr="001D6E7E">
        <w:rPr>
          <w:lang w:eastAsia="en-GB"/>
        </w:rPr>
        <w:t>provide</w:t>
      </w:r>
      <w:r w:rsidRPr="001D6E7E">
        <w:rPr>
          <w:lang w:eastAsia="en-GB"/>
        </w:rPr>
        <w:t xml:space="preserve"> evidence-based insights that can guide decision-making processes for hospital administrators, policy-makers, and healthcare professionals.</w:t>
      </w:r>
      <w:r w:rsidR="00091F74" w:rsidRPr="001D6E7E">
        <w:t xml:space="preserve"> </w:t>
      </w:r>
      <w:r w:rsidR="00091F74" w:rsidRPr="001D6E7E">
        <w:rPr>
          <w:lang w:eastAsia="en-GB"/>
        </w:rPr>
        <w:t>The study will contributes also to the organizational effectiveness of Debre Tabor Hospital by providing actionable insights for enhancing internal service quality, employee well-being, and overall performance.</w:t>
      </w:r>
    </w:p>
    <w:p w:rsidR="007E7B48" w:rsidRDefault="007E7B48" w:rsidP="007E7B48">
      <w:pPr>
        <w:pStyle w:val="Heading2"/>
        <w:rPr>
          <w:lang w:eastAsia="en-GB"/>
        </w:rPr>
      </w:pPr>
      <w:bookmarkStart w:id="22" w:name="_Toc159058782"/>
      <w:r>
        <w:rPr>
          <w:lang w:eastAsia="en-GB"/>
        </w:rPr>
        <w:t>Scope of the Study</w:t>
      </w:r>
      <w:bookmarkEnd w:id="22"/>
    </w:p>
    <w:p w:rsidR="007E7B48" w:rsidRPr="007E7B48" w:rsidRDefault="006524EA" w:rsidP="007E7B48">
      <w:pPr>
        <w:rPr>
          <w:lang w:eastAsia="en-GB"/>
        </w:rPr>
      </w:pPr>
      <w:r>
        <w:rPr>
          <w:lang w:eastAsia="en-GB"/>
        </w:rPr>
        <w:t xml:space="preserve">This study will </w:t>
      </w:r>
      <w:r w:rsidR="007E7B48" w:rsidRPr="007E7B48">
        <w:rPr>
          <w:lang w:eastAsia="en-GB"/>
        </w:rPr>
        <w:t xml:space="preserve">shed light on the </w:t>
      </w:r>
      <w:r w:rsidR="00863C5B" w:rsidRPr="007E7B48">
        <w:rPr>
          <w:lang w:eastAsia="en-GB"/>
        </w:rPr>
        <w:t>influences</w:t>
      </w:r>
      <w:r w:rsidR="007E7B48" w:rsidRPr="007E7B48">
        <w:rPr>
          <w:lang w:eastAsia="en-GB"/>
        </w:rPr>
        <w:t xml:space="preserve"> between Debre Tabor Hospital's internal service quality, </w:t>
      </w:r>
      <w:r w:rsidR="007E7B48">
        <w:rPr>
          <w:lang w:eastAsia="en-GB"/>
        </w:rPr>
        <w:t xml:space="preserve">nurses’ </w:t>
      </w:r>
      <w:r w:rsidR="007E7B48" w:rsidRPr="007E7B48">
        <w:rPr>
          <w:lang w:eastAsia="en-GB"/>
        </w:rPr>
        <w:t>well-being, and nursing performance. It will do this within the conceptual, geographic, methodological, and time boundaries stated below.</w:t>
      </w:r>
    </w:p>
    <w:p w:rsidR="007E7B48" w:rsidRDefault="007E7B48" w:rsidP="007E7B48">
      <w:pPr>
        <w:rPr>
          <w:lang w:eastAsia="en-GB"/>
        </w:rPr>
      </w:pPr>
      <w:r w:rsidRPr="007E7B48">
        <w:rPr>
          <w:b/>
          <w:lang w:eastAsia="en-GB"/>
        </w:rPr>
        <w:t>Conceptual Scope:</w:t>
      </w:r>
      <w:r>
        <w:rPr>
          <w:lang w:eastAsia="en-GB"/>
        </w:rPr>
        <w:t xml:space="preserve"> This research study</w:t>
      </w:r>
      <w:r w:rsidR="000203AD">
        <w:rPr>
          <w:lang w:eastAsia="en-GB"/>
        </w:rPr>
        <w:t xml:space="preserve"> will be</w:t>
      </w:r>
      <w:r>
        <w:rPr>
          <w:lang w:eastAsia="en-GB"/>
        </w:rPr>
        <w:t xml:space="preserve"> focuses on examining the effects of internal service quality on nurse's performance, specifically looking at how employees' </w:t>
      </w:r>
      <w:r w:rsidR="006524EA">
        <w:rPr>
          <w:lang w:eastAsia="en-GB"/>
        </w:rPr>
        <w:t>well-being</w:t>
      </w:r>
      <w:r>
        <w:rPr>
          <w:lang w:eastAsia="en-GB"/>
        </w:rPr>
        <w:t xml:space="preserve"> influences performance. The study will explore the variables that impact employee performance within the context of Debre Tabor Hospital. It will delve into concepts related to internal service quality, employee well-being, and their effects on performance in a healthcare setting.</w:t>
      </w:r>
    </w:p>
    <w:p w:rsidR="007E7B48" w:rsidRDefault="007E7B48" w:rsidP="007E7B48">
      <w:pPr>
        <w:rPr>
          <w:lang w:eastAsia="en-GB"/>
        </w:rPr>
      </w:pPr>
      <w:r w:rsidRPr="007E7B48">
        <w:rPr>
          <w:b/>
          <w:lang w:eastAsia="en-GB"/>
        </w:rPr>
        <w:t>Geographical Scope:</w:t>
      </w:r>
      <w:r>
        <w:rPr>
          <w:lang w:eastAsia="en-GB"/>
        </w:rPr>
        <w:t xml:space="preserve"> The geographical scope of this study </w:t>
      </w:r>
      <w:r w:rsidR="000203AD">
        <w:rPr>
          <w:lang w:eastAsia="en-GB"/>
        </w:rPr>
        <w:t>will be</w:t>
      </w:r>
      <w:r>
        <w:rPr>
          <w:lang w:eastAsia="en-GB"/>
        </w:rPr>
        <w:t xml:space="preserve"> limited to Debre Tabor Hospital in Ethiopia. The research will be conducted within the premises of the hospital, focusing on the nurses working in this specific healthcare facility. The findings and conclusions </w:t>
      </w:r>
      <w:r w:rsidR="000203AD">
        <w:rPr>
          <w:lang w:eastAsia="en-GB"/>
        </w:rPr>
        <w:t xml:space="preserve">will be </w:t>
      </w:r>
      <w:r>
        <w:rPr>
          <w:lang w:eastAsia="en-GB"/>
        </w:rPr>
        <w:t>drawn from this study will be specific to the context of Debre Tabor Hospital.</w:t>
      </w:r>
    </w:p>
    <w:p w:rsidR="007E7B48" w:rsidRDefault="007E7B48" w:rsidP="007E7B48">
      <w:pPr>
        <w:rPr>
          <w:lang w:eastAsia="en-GB"/>
        </w:rPr>
      </w:pPr>
      <w:r w:rsidRPr="007E7B48">
        <w:rPr>
          <w:b/>
          <w:lang w:eastAsia="en-GB"/>
        </w:rPr>
        <w:t>Methodological Scope:</w:t>
      </w:r>
      <w:r>
        <w:rPr>
          <w:lang w:eastAsia="en-GB"/>
        </w:rPr>
        <w:t xml:space="preserve"> The research methodology</w:t>
      </w:r>
      <w:r w:rsidR="000203AD" w:rsidRPr="000203AD">
        <w:rPr>
          <w:lang w:eastAsia="en-GB"/>
        </w:rPr>
        <w:t xml:space="preserve"> </w:t>
      </w:r>
      <w:r w:rsidR="000203AD">
        <w:rPr>
          <w:lang w:eastAsia="en-GB"/>
        </w:rPr>
        <w:t>will be</w:t>
      </w:r>
      <w:r>
        <w:rPr>
          <w:lang w:eastAsia="en-GB"/>
        </w:rPr>
        <w:t xml:space="preserve"> employed in this study will involve a mix of qualitative and quantitative approaches. Data collection methods such as surveys, interviews, and observations will be used to gather information from nurses at Debre Tabor Hospital. The study will also utilize statistical analysis techniques to analyze the data collected and draw meaningful conclusions regarding the variables influencing employee performance.</w:t>
      </w:r>
    </w:p>
    <w:p w:rsidR="00500267" w:rsidRDefault="007E7B48" w:rsidP="00D32BF7">
      <w:pPr>
        <w:rPr>
          <w:lang w:eastAsia="en-GB"/>
        </w:rPr>
      </w:pPr>
      <w:r w:rsidRPr="007E7B48">
        <w:rPr>
          <w:b/>
          <w:lang w:eastAsia="en-GB"/>
        </w:rPr>
        <w:lastRenderedPageBreak/>
        <w:t>Time Scope:</w:t>
      </w:r>
      <w:r>
        <w:rPr>
          <w:lang w:eastAsia="en-GB"/>
        </w:rPr>
        <w:t xml:space="preserve"> The time scope of this study will cover a specific period during which data collection and analysis will be conducted. The research timeline will include the preparation phase, data collection phase, data analysis phase, and report writing phase. The duration of the study will be outlined in the research proposal, specifying the start and end dates of each phase to ensure timely completion of the research.</w:t>
      </w:r>
    </w:p>
    <w:p w:rsidR="00172386" w:rsidRPr="001D6E7E" w:rsidRDefault="00172386" w:rsidP="00172386">
      <w:pPr>
        <w:pStyle w:val="Heading2"/>
      </w:pPr>
      <w:bookmarkStart w:id="23" w:name="_Toc159058783"/>
      <w:r w:rsidRPr="001D6E7E">
        <w:rPr>
          <w:rFonts w:eastAsia="Times New Roman"/>
          <w:lang w:eastAsia="en-GB"/>
        </w:rPr>
        <w:t>Organization of the Study</w:t>
      </w:r>
      <w:bookmarkEnd w:id="23"/>
    </w:p>
    <w:p w:rsidR="00172386" w:rsidRDefault="00091F74" w:rsidP="00091F74">
      <w:r w:rsidRPr="001D6E7E">
        <w:t>This research proposal will be organized into five chapters. The first chapter will discusses  the introduction part of the research i.e. background of the study, statement of the problem, research questions, research objectives both the general and specific objectives, scope of the  study, limitation of the study and significance of the study. Chapter two will presents the review of concepts based on the existing studies on the matter under investigation. Chapter three will explain the methodology of the research, research design and approach, population and sample size, sources of data, data collection methods, model specification, method of data analysis, variable definition and measurement and ethical consideration. Chapter Four will be regarding the analysis part of the research where the raw data is analyzed and made meaningful. Finally, chapter Five will be about Summary, conclusion and Recommendation regarding the whole paper in general and the analysis part in particular.</w:t>
      </w:r>
    </w:p>
    <w:p w:rsidR="00FC4E3D" w:rsidRDefault="00FC4E3D" w:rsidP="00091F74"/>
    <w:p w:rsidR="00FC4E3D" w:rsidRDefault="00FC4E3D" w:rsidP="00091F74"/>
    <w:p w:rsidR="00A3637E" w:rsidRDefault="00A3637E" w:rsidP="00091F74"/>
    <w:p w:rsidR="00A3637E" w:rsidRDefault="00A3637E" w:rsidP="00091F74"/>
    <w:p w:rsidR="00A3637E" w:rsidRDefault="00A3637E" w:rsidP="00091F74"/>
    <w:p w:rsidR="00A3637E" w:rsidRDefault="00A3637E" w:rsidP="00091F74"/>
    <w:p w:rsidR="00A3637E" w:rsidRDefault="00A3637E" w:rsidP="00091F74"/>
    <w:p w:rsidR="00A3637E" w:rsidRDefault="00A3637E" w:rsidP="00091F74"/>
    <w:p w:rsidR="00A3637E" w:rsidRDefault="00A3637E" w:rsidP="00091F74"/>
    <w:p w:rsidR="00A3637E" w:rsidRDefault="00A3637E" w:rsidP="00091F74"/>
    <w:p w:rsidR="002D2F5A" w:rsidRDefault="002D2F5A" w:rsidP="00091F74"/>
    <w:p w:rsidR="00FC4E3D" w:rsidRDefault="00FC4E3D" w:rsidP="00091F74"/>
    <w:p w:rsidR="00FC4E3D" w:rsidRPr="00172386" w:rsidRDefault="00FC4E3D" w:rsidP="001236AF">
      <w:pPr>
        <w:pStyle w:val="Heading1"/>
        <w:numPr>
          <w:ilvl w:val="0"/>
          <w:numId w:val="0"/>
        </w:numPr>
        <w:spacing w:before="0" w:after="0"/>
        <w:jc w:val="center"/>
      </w:pPr>
      <w:bookmarkStart w:id="24" w:name="_Toc159058784"/>
      <w:r>
        <w:lastRenderedPageBreak/>
        <w:t>Chapter Two</w:t>
      </w:r>
      <w:bookmarkEnd w:id="24"/>
    </w:p>
    <w:p w:rsidR="001672D6" w:rsidRPr="008C394C" w:rsidRDefault="00CF76AF" w:rsidP="001236AF">
      <w:pPr>
        <w:pStyle w:val="Heading1"/>
        <w:spacing w:before="0" w:after="0"/>
        <w:jc w:val="center"/>
        <w:rPr>
          <w:rFonts w:eastAsia="Times New Roman"/>
          <w:lang w:eastAsia="en-GB"/>
        </w:rPr>
      </w:pPr>
      <w:bookmarkStart w:id="25" w:name="_Toc156470224"/>
      <w:bookmarkStart w:id="26" w:name="_Toc159058785"/>
      <w:r>
        <w:rPr>
          <w:rFonts w:eastAsia="Times New Roman"/>
          <w:lang w:eastAsia="en-GB"/>
        </w:rPr>
        <w:t>Literature Review</w:t>
      </w:r>
      <w:bookmarkEnd w:id="25"/>
      <w:bookmarkEnd w:id="26"/>
    </w:p>
    <w:p w:rsidR="001B7DE8" w:rsidRDefault="00D71F2C" w:rsidP="001B7DE8">
      <w:pPr>
        <w:pStyle w:val="Heading2"/>
        <w:rPr>
          <w:rFonts w:eastAsia="Times New Roman"/>
          <w:lang w:eastAsia="en-GB"/>
        </w:rPr>
      </w:pPr>
      <w:bookmarkStart w:id="27" w:name="_Toc156470225"/>
      <w:bookmarkStart w:id="28" w:name="_Toc159058786"/>
      <w:r>
        <w:rPr>
          <w:rFonts w:eastAsia="Times New Roman"/>
          <w:lang w:eastAsia="en-GB"/>
        </w:rPr>
        <w:t>Theoretical Literature</w:t>
      </w:r>
      <w:bookmarkEnd w:id="27"/>
      <w:bookmarkEnd w:id="28"/>
    </w:p>
    <w:p w:rsidR="0046472B" w:rsidRDefault="0046472B" w:rsidP="0046472B">
      <w:pPr>
        <w:rPr>
          <w:lang w:eastAsia="en-GB"/>
        </w:rPr>
      </w:pPr>
      <w:r>
        <w:rPr>
          <w:lang w:eastAsia="en-GB"/>
        </w:rPr>
        <w:t>In exploring the effects of internal service quality on nurses' performance and its intersection with employees' well-being, it is crucial to delve into relevant theoretical frameworks. This literature review will encompass various theories that provide a theoretical foundation for understanding the relationship between internal service quality, employees' well-being, and performance within the healthcare context, specifically focusing on Debre Tabor Hospital.</w:t>
      </w:r>
    </w:p>
    <w:p w:rsidR="00F33114" w:rsidRPr="00F33114" w:rsidRDefault="00F33114" w:rsidP="0046472B">
      <w:pPr>
        <w:rPr>
          <w:rFonts w:cstheme="majorBidi"/>
          <w:color w:val="1F4E79" w:themeColor="accent1" w:themeShade="80"/>
          <w:szCs w:val="26"/>
          <w:lang w:eastAsia="en-GB"/>
        </w:rPr>
      </w:pPr>
      <w:r w:rsidRPr="001B7DE8">
        <w:rPr>
          <w:lang w:eastAsia="en-GB"/>
        </w:rPr>
        <w:t xml:space="preserve">Exploration of relevant theories on internal service quality, </w:t>
      </w:r>
      <w:r>
        <w:rPr>
          <w:lang w:eastAsia="en-GB"/>
        </w:rPr>
        <w:t xml:space="preserve">and </w:t>
      </w:r>
      <w:r w:rsidRPr="001B7DE8">
        <w:rPr>
          <w:lang w:eastAsia="en-GB"/>
        </w:rPr>
        <w:t>employee performance in organizational settings</w:t>
      </w:r>
      <w:r>
        <w:rPr>
          <w:lang w:eastAsia="en-GB"/>
        </w:rPr>
        <w:t xml:space="preserve"> (</w:t>
      </w:r>
      <w:r w:rsidRPr="008E3178">
        <w:rPr>
          <w:noProof/>
        </w:rPr>
        <w:t>Iqbal Robbie, 2023; Ki</w:t>
      </w:r>
      <w:r>
        <w:rPr>
          <w:noProof/>
        </w:rPr>
        <w:t>m et al., 2019; Lee &amp; Kim, 2023</w:t>
      </w:r>
      <w:r>
        <w:rPr>
          <w:lang w:eastAsia="en-GB"/>
        </w:rPr>
        <w:t>)</w:t>
      </w:r>
      <w:r w:rsidRPr="001B7DE8">
        <w:rPr>
          <w:lang w:eastAsia="en-GB"/>
        </w:rPr>
        <w:t>.</w:t>
      </w:r>
    </w:p>
    <w:p w:rsidR="0046472B" w:rsidRDefault="0046472B" w:rsidP="0046472B">
      <w:pPr>
        <w:pStyle w:val="Heading3"/>
        <w:rPr>
          <w:lang w:eastAsia="en-GB"/>
        </w:rPr>
      </w:pPr>
      <w:bookmarkStart w:id="29" w:name="_Toc159058787"/>
      <w:r>
        <w:rPr>
          <w:lang w:eastAsia="en-GB"/>
        </w:rPr>
        <w:t>Job Demands-Resources (JD-R) Model</w:t>
      </w:r>
      <w:bookmarkEnd w:id="29"/>
    </w:p>
    <w:p w:rsidR="0046472B" w:rsidRPr="00862D50" w:rsidRDefault="0046472B" w:rsidP="0046472B">
      <w:pPr>
        <w:rPr>
          <w:rFonts w:cs="Times New Roman"/>
          <w:noProof/>
        </w:rPr>
      </w:pPr>
      <w:r>
        <w:rPr>
          <w:lang w:eastAsia="en-GB"/>
        </w:rPr>
        <w:t>The JD-R model, developed by Demerouti, Bakker, Nachreiner, and Schaufeli, offers a valuable lens to understand the dynamics of job demands and resources on employee well-being and performance</w:t>
      </w:r>
      <w:r w:rsidR="00862D50">
        <w:rPr>
          <w:lang w:eastAsia="en-GB"/>
        </w:rPr>
        <w:t xml:space="preserve"> (</w:t>
      </w:r>
      <w:r w:rsidR="00862D50" w:rsidRPr="005027C8">
        <w:rPr>
          <w:rFonts w:cs="Times New Roman"/>
          <w:noProof/>
        </w:rPr>
        <w:t xml:space="preserve">Korda, &amp; Rachmawati, </w:t>
      </w:r>
      <w:r w:rsidR="00862D50">
        <w:rPr>
          <w:rFonts w:cs="Times New Roman"/>
          <w:noProof/>
        </w:rPr>
        <w:t>2022</w:t>
      </w:r>
      <w:r w:rsidR="00862D50">
        <w:rPr>
          <w:lang w:eastAsia="en-GB"/>
        </w:rPr>
        <w:t>)</w:t>
      </w:r>
      <w:r>
        <w:rPr>
          <w:lang w:eastAsia="en-GB"/>
        </w:rPr>
        <w:t>. Job demands can include workload and emotional stress, while resources encompass support systems and organizational culture. Applying this model can elucidate how internal service quality acts as a resource, influencing nurses' well-being and subsequent performance outcomes.</w:t>
      </w:r>
    </w:p>
    <w:p w:rsidR="0046472B" w:rsidRDefault="0046472B" w:rsidP="0046472B">
      <w:pPr>
        <w:pStyle w:val="Heading3"/>
        <w:rPr>
          <w:lang w:eastAsia="en-GB"/>
        </w:rPr>
      </w:pPr>
      <w:bookmarkStart w:id="30" w:name="_Toc159058788"/>
      <w:r>
        <w:rPr>
          <w:lang w:eastAsia="en-GB"/>
        </w:rPr>
        <w:t>Social Exchange Theory</w:t>
      </w:r>
      <w:bookmarkEnd w:id="30"/>
    </w:p>
    <w:p w:rsidR="0046472B" w:rsidRPr="00862D50" w:rsidRDefault="00862D50" w:rsidP="0046472B">
      <w:pPr>
        <w:rPr>
          <w:rFonts w:cs="Times New Roman"/>
          <w:noProof/>
        </w:rPr>
      </w:pPr>
      <w:r>
        <w:rPr>
          <w:lang w:eastAsia="en-GB"/>
        </w:rPr>
        <w:t xml:space="preserve">According to </w:t>
      </w:r>
      <w:r w:rsidRPr="005027C8">
        <w:rPr>
          <w:rFonts w:cs="Times New Roman"/>
          <w:noProof/>
        </w:rPr>
        <w:t xml:space="preserve">Korda, &amp; Rachmawati, </w:t>
      </w:r>
      <w:r>
        <w:rPr>
          <w:rFonts w:cs="Times New Roman"/>
          <w:noProof/>
        </w:rPr>
        <w:t xml:space="preserve">(2022), </w:t>
      </w:r>
      <w:r w:rsidR="0046472B">
        <w:rPr>
          <w:lang w:eastAsia="en-GB"/>
        </w:rPr>
        <w:t>Social Exchange Theory proposes that relationships involve a reciprocal exchange of resources and efforts. In the context of healthcare, the internal service quality provided to nurses can be seen as an investment by the organization, fostering a positive social exchange. This theory helps in understanding how the quality of internal services contributes to the well-being of nurses, fostering a sense of commitment and enhanced performance.</w:t>
      </w:r>
    </w:p>
    <w:p w:rsidR="0046472B" w:rsidRDefault="0046472B" w:rsidP="0046472B">
      <w:pPr>
        <w:pStyle w:val="Heading3"/>
        <w:rPr>
          <w:lang w:eastAsia="en-GB"/>
        </w:rPr>
      </w:pPr>
      <w:bookmarkStart w:id="31" w:name="_Toc159058789"/>
      <w:r>
        <w:rPr>
          <w:lang w:eastAsia="en-GB"/>
        </w:rPr>
        <w:t>Job Characteristics Model</w:t>
      </w:r>
      <w:bookmarkEnd w:id="31"/>
    </w:p>
    <w:p w:rsidR="0046472B" w:rsidRPr="00862D50" w:rsidRDefault="00862D50" w:rsidP="0046472B">
      <w:pPr>
        <w:rPr>
          <w:rFonts w:cs="Times New Roman"/>
          <w:noProof/>
        </w:rPr>
      </w:pPr>
      <w:r>
        <w:rPr>
          <w:lang w:eastAsia="en-GB"/>
        </w:rPr>
        <w:t xml:space="preserve">As Cited </w:t>
      </w:r>
      <w:r w:rsidR="00D543C3">
        <w:rPr>
          <w:lang w:eastAsia="en-GB"/>
        </w:rPr>
        <w:t xml:space="preserve">by </w:t>
      </w:r>
      <w:r w:rsidRPr="005027C8">
        <w:rPr>
          <w:rFonts w:cs="Times New Roman"/>
          <w:noProof/>
        </w:rPr>
        <w:t>Pahlevan, et al.</w:t>
      </w:r>
      <w:r>
        <w:rPr>
          <w:rFonts w:cs="Times New Roman"/>
          <w:noProof/>
        </w:rPr>
        <w:t xml:space="preserve"> (2023) Hackman</w:t>
      </w:r>
      <w:r w:rsidR="0046472B">
        <w:rPr>
          <w:lang w:eastAsia="en-GB"/>
        </w:rPr>
        <w:t xml:space="preserve"> and Oldham's Job Characteristics Model emphasizes the relationship between job design and employee motivation. By examining the internal service quality within Debre Tabor Hospital, this model aids in comprehending how job characteristics, such as skill variety, task identity, and task significance, contribute to nurses' well-being and, consequently, their performance.</w:t>
      </w:r>
    </w:p>
    <w:p w:rsidR="0046472B" w:rsidRDefault="0046472B" w:rsidP="0046472B">
      <w:pPr>
        <w:pStyle w:val="Heading3"/>
        <w:rPr>
          <w:lang w:eastAsia="en-GB"/>
        </w:rPr>
      </w:pPr>
      <w:bookmarkStart w:id="32" w:name="_Toc159058790"/>
      <w:r>
        <w:rPr>
          <w:lang w:eastAsia="en-GB"/>
        </w:rPr>
        <w:lastRenderedPageBreak/>
        <w:t>Service-Profit Chain</w:t>
      </w:r>
      <w:bookmarkEnd w:id="32"/>
    </w:p>
    <w:p w:rsidR="0046472B" w:rsidRPr="00862D50" w:rsidRDefault="00862D50" w:rsidP="0046472B">
      <w:pPr>
        <w:rPr>
          <w:rFonts w:cs="Times New Roman"/>
          <w:noProof/>
        </w:rPr>
      </w:pPr>
      <w:r>
        <w:rPr>
          <w:lang w:eastAsia="en-GB"/>
        </w:rPr>
        <w:t xml:space="preserve">According to </w:t>
      </w:r>
      <w:r w:rsidRPr="005027C8">
        <w:rPr>
          <w:rFonts w:cs="Times New Roman"/>
          <w:noProof/>
        </w:rPr>
        <w:t xml:space="preserve">Wongsuwan &amp; Na-Nan </w:t>
      </w:r>
      <w:r>
        <w:rPr>
          <w:rFonts w:cs="Times New Roman"/>
          <w:noProof/>
        </w:rPr>
        <w:t xml:space="preserve">(2022), </w:t>
      </w:r>
      <w:r w:rsidR="0046472B">
        <w:rPr>
          <w:lang w:eastAsia="en-GB"/>
        </w:rPr>
        <w:t>The Service-Profit Chain model links employee satisfaction, customer satisfaction, and financial performance. In a healthcare setting like Debre Tabor Hospital, understanding how internal service quality impacts nurses' well-being becomes pivotal, as satisfied and well-supported nurses are more likely to deliver quality patient care, leading to positive organizational outcomes.</w:t>
      </w:r>
    </w:p>
    <w:p w:rsidR="0046472B" w:rsidRPr="0046472B" w:rsidRDefault="0046472B" w:rsidP="0046472B">
      <w:pPr>
        <w:rPr>
          <w:lang w:eastAsia="en-GB"/>
        </w:rPr>
      </w:pPr>
      <w:r>
        <w:rPr>
          <w:lang w:eastAsia="en-GB"/>
        </w:rPr>
        <w:t>In generally, drawing upon these theoretical frameworks, this study seeks to unravel the intricate connections between internal service quality, nurses' well-being, and performance. Grounding the research in these theories provides a comprehensive understanding of the mechanisms at play and informs potential interventions to enhance the working conditions and performance of nurses at Debre Tabor Hospital.</w:t>
      </w:r>
    </w:p>
    <w:p w:rsidR="001672D6" w:rsidRDefault="001672D6" w:rsidP="009E3DBC">
      <w:pPr>
        <w:rPr>
          <w:lang w:eastAsia="en-GB"/>
        </w:rPr>
      </w:pPr>
      <w:r w:rsidRPr="002A097C">
        <w:rPr>
          <w:b/>
          <w:lang w:eastAsia="en-GB"/>
        </w:rPr>
        <w:t>Internal service quality</w:t>
      </w:r>
      <w:r w:rsidRPr="00553353">
        <w:rPr>
          <w:lang w:eastAsia="en-GB"/>
        </w:rPr>
        <w:t xml:space="preserve"> refers to the quality of services and support provided within an organization to its employees</w:t>
      </w:r>
      <w:r w:rsidR="007B5410">
        <w:rPr>
          <w:lang w:eastAsia="en-GB"/>
        </w:rPr>
        <w:t xml:space="preserve"> (</w:t>
      </w:r>
      <w:r w:rsidR="007B5410">
        <w:rPr>
          <w:noProof/>
        </w:rPr>
        <w:t>Lee &amp; Kim, 2023</w:t>
      </w:r>
      <w:r w:rsidR="007B5410">
        <w:rPr>
          <w:lang w:eastAsia="en-GB"/>
        </w:rPr>
        <w:t>)</w:t>
      </w:r>
      <w:r w:rsidRPr="00553353">
        <w:rPr>
          <w:lang w:eastAsia="en-GB"/>
        </w:rPr>
        <w:t>. It encompasses various aspects such as timely and accurate information sharing, availability of necessary resources, supportive work environment, and effective communication channels</w:t>
      </w:r>
      <w:r w:rsidR="007B5410">
        <w:rPr>
          <w:lang w:eastAsia="en-GB"/>
        </w:rPr>
        <w:t xml:space="preserve"> (</w:t>
      </w:r>
      <w:r w:rsidR="007B5410" w:rsidRPr="008E3178">
        <w:rPr>
          <w:noProof/>
        </w:rPr>
        <w:t>Iqbal Robbie, 2023; Ki</w:t>
      </w:r>
      <w:r w:rsidR="007B5410">
        <w:rPr>
          <w:noProof/>
        </w:rPr>
        <w:t>m et al., 2019</w:t>
      </w:r>
      <w:r w:rsidR="007B5410">
        <w:rPr>
          <w:lang w:eastAsia="en-GB"/>
        </w:rPr>
        <w:t>)</w:t>
      </w:r>
      <w:r w:rsidRPr="00553353">
        <w:rPr>
          <w:lang w:eastAsia="en-GB"/>
        </w:rPr>
        <w:t>. Studies have shown that high internal service quality leads to enhanced employee commitment and performance</w:t>
      </w:r>
      <w:r w:rsidR="00482B40">
        <w:rPr>
          <w:lang w:eastAsia="en-GB"/>
        </w:rPr>
        <w:t xml:space="preserve"> (</w:t>
      </w:r>
      <w:r w:rsidR="00482B40" w:rsidRPr="008E3178">
        <w:rPr>
          <w:lang w:eastAsia="en-GB"/>
        </w:rPr>
        <w:t>Ivascu, et al., 2021; Iqbal Robbie, 2023</w:t>
      </w:r>
      <w:r w:rsidR="00482B40">
        <w:rPr>
          <w:lang w:eastAsia="en-GB"/>
        </w:rPr>
        <w:t>)</w:t>
      </w:r>
      <w:r w:rsidR="009E3DBC">
        <w:rPr>
          <w:lang w:eastAsia="en-GB"/>
        </w:rPr>
        <w:t>.</w:t>
      </w:r>
    </w:p>
    <w:p w:rsidR="00FD1501" w:rsidRDefault="00FD1501" w:rsidP="00FD1501">
      <w:pPr>
        <w:rPr>
          <w:lang w:eastAsia="en-GB"/>
        </w:rPr>
      </w:pPr>
      <w:r>
        <w:rPr>
          <w:lang w:eastAsia="en-GB"/>
        </w:rPr>
        <w:t>Competence of Employees is a crucial aspect of employees' performance, especially in the healthcare sector. In the context of nurses' internal service quality, the theoretical foundation suggests that a high level of competence among nurses positively influences internal service quality. Competent nurses are likely to deliver more effective and efficient services, contributing to improved overall service quality within the healthcare organization.</w:t>
      </w:r>
    </w:p>
    <w:p w:rsidR="00FD1501" w:rsidRDefault="00FD1501" w:rsidP="00FD1501">
      <w:pPr>
        <w:rPr>
          <w:lang w:eastAsia="en-GB"/>
        </w:rPr>
      </w:pPr>
      <w:r w:rsidRPr="00FD1501">
        <w:rPr>
          <w:lang w:eastAsia="en-GB"/>
        </w:rPr>
        <w:t>Effective communication and teamwork are fundamental components in healthcare settings. The literature indicates that a positive correlation exists between communication, teamwork, and nurses' internal service quality. Clear communication channels and strong teamwork among nursing staff are theorized to enhance collaboration, reduce errors, and ultimately elevate the internal service quality experienced by both nurses and patients.</w:t>
      </w:r>
    </w:p>
    <w:p w:rsidR="00FD1501" w:rsidRDefault="00FD1501" w:rsidP="00FD1501">
      <w:pPr>
        <w:rPr>
          <w:lang w:eastAsia="en-GB"/>
        </w:rPr>
      </w:pPr>
      <w:r>
        <w:rPr>
          <w:lang w:eastAsia="en-GB"/>
        </w:rPr>
        <w:t>Training and Development: theoretical frameworks propose that ongoing training and development programs for nurses contribute significantly to their competence and skill enhancement. Adequate training not only improves individual performance but also positively impacts the overall internal service quality. Continuous learning opportunities are theorized to lead to a more proficient nursing staff, fostering a culture of excellence in service delivery.</w:t>
      </w:r>
    </w:p>
    <w:p w:rsidR="00FD1501" w:rsidRDefault="00FD1501" w:rsidP="00FD1501">
      <w:pPr>
        <w:rPr>
          <w:lang w:eastAsia="en-GB"/>
        </w:rPr>
      </w:pPr>
      <w:r>
        <w:rPr>
          <w:lang w:eastAsia="en-GB"/>
        </w:rPr>
        <w:lastRenderedPageBreak/>
        <w:t>Work Environment plays a pivotal role in shaping nurses' internal service quality. The literature suggests that a positive and supportive work environment fosters job satisfaction and employee well-being, consequently influencing internal service quality. Factors such as a safe and collaborative workplace contribute to nurses' overall performance and their ability to provide high-quality services.</w:t>
      </w:r>
    </w:p>
    <w:p w:rsidR="00FD1501" w:rsidRPr="009E3DBC" w:rsidRDefault="00FD1501" w:rsidP="00FD1501">
      <w:pPr>
        <w:rPr>
          <w:lang w:eastAsia="en-GB"/>
        </w:rPr>
      </w:pPr>
      <w:r w:rsidRPr="00FD1501">
        <w:rPr>
          <w:lang w:eastAsia="en-GB"/>
        </w:rPr>
        <w:t>Recognition and rewards are identified as motivational factors in the theoretical literature. Acknowledging and rewarding nurses for their contributions and achievements can positively impact their job satisfaction and, by extension, internal service quality. Theoretical frameworks posit that a culture of recognition and rewards contributes to a motivated nursing workforce, enhancing their commitment to delivering high-quality internal services.</w:t>
      </w:r>
    </w:p>
    <w:p w:rsidR="001672D6" w:rsidRPr="00462793" w:rsidRDefault="002D2F5A" w:rsidP="009E3DBC">
      <w:pPr>
        <w:rPr>
          <w:lang w:eastAsia="en-GB"/>
        </w:rPr>
      </w:pPr>
      <w:bookmarkStart w:id="33" w:name="_Toc156470228"/>
      <w:r w:rsidRPr="002A097C">
        <w:rPr>
          <w:b/>
          <w:lang w:eastAsia="en-GB"/>
        </w:rPr>
        <w:t xml:space="preserve">Employee </w:t>
      </w:r>
      <w:r w:rsidR="00D71F2C" w:rsidRPr="002A097C">
        <w:rPr>
          <w:b/>
          <w:lang w:eastAsia="en-GB"/>
        </w:rPr>
        <w:t>Performance</w:t>
      </w:r>
      <w:bookmarkEnd w:id="33"/>
      <w:r w:rsidR="002A097C" w:rsidRPr="002A097C">
        <w:rPr>
          <w:b/>
          <w:lang w:eastAsia="en-GB"/>
        </w:rPr>
        <w:t xml:space="preserve"> </w:t>
      </w:r>
      <w:r w:rsidR="001672D6" w:rsidRPr="00553353">
        <w:rPr>
          <w:lang w:eastAsia="en-GB"/>
        </w:rPr>
        <w:t>refers to the extent to which nurses fulfill their job responsibilities and achieve desired outcomes</w:t>
      </w:r>
      <w:r w:rsidR="00482B40">
        <w:rPr>
          <w:lang w:eastAsia="en-GB"/>
        </w:rPr>
        <w:t xml:space="preserve"> (</w:t>
      </w:r>
      <w:r w:rsidR="00482B40">
        <w:rPr>
          <w:noProof/>
        </w:rPr>
        <w:t>Ivascu, et al., 2021</w:t>
      </w:r>
      <w:r w:rsidR="00482B40">
        <w:rPr>
          <w:lang w:eastAsia="en-GB"/>
        </w:rPr>
        <w:t>)</w:t>
      </w:r>
      <w:r w:rsidR="00482B40" w:rsidRPr="00553353">
        <w:rPr>
          <w:lang w:eastAsia="en-GB"/>
        </w:rPr>
        <w:t xml:space="preserve">. </w:t>
      </w:r>
      <w:r w:rsidR="001672D6" w:rsidRPr="00553353">
        <w:rPr>
          <w:lang w:eastAsia="en-GB"/>
        </w:rPr>
        <w:t xml:space="preserve"> It can be measured through various indicators such as patient satisfaction, adherence to healthcare protocols, and efficiency in delivering care</w:t>
      </w:r>
      <w:r w:rsidR="00482B40" w:rsidRPr="00482B40">
        <w:rPr>
          <w:noProof/>
        </w:rPr>
        <w:t xml:space="preserve"> </w:t>
      </w:r>
      <w:r w:rsidR="00482B40">
        <w:rPr>
          <w:noProof/>
        </w:rPr>
        <w:t>(</w:t>
      </w:r>
      <w:r w:rsidR="00482B40" w:rsidRPr="008E3178">
        <w:rPr>
          <w:noProof/>
        </w:rPr>
        <w:t>Iqbal Robbie, 2023</w:t>
      </w:r>
      <w:r w:rsidR="00482B40">
        <w:rPr>
          <w:noProof/>
        </w:rPr>
        <w:t>)</w:t>
      </w:r>
      <w:r w:rsidR="001672D6" w:rsidRPr="00553353">
        <w:rPr>
          <w:lang w:eastAsia="en-GB"/>
        </w:rPr>
        <w:t>. Studies have indicated that factors such as employee wellbeing, job satisfaction, and organizational support significantly influence nurse's performance</w:t>
      </w:r>
      <w:r w:rsidR="00482B40" w:rsidRPr="00482B40">
        <w:rPr>
          <w:noProof/>
        </w:rPr>
        <w:t xml:space="preserve"> </w:t>
      </w:r>
      <w:r w:rsidR="00482B40">
        <w:rPr>
          <w:noProof/>
        </w:rPr>
        <w:t>(Lee &amp; Kim, 2023</w:t>
      </w:r>
      <w:r w:rsidR="00482B40">
        <w:rPr>
          <w:lang w:eastAsia="en-GB"/>
        </w:rPr>
        <w:t>)</w:t>
      </w:r>
      <w:r w:rsidR="009E3DBC">
        <w:rPr>
          <w:lang w:eastAsia="en-GB"/>
        </w:rPr>
        <w:t>.</w:t>
      </w:r>
      <w:r w:rsidR="00825C8C" w:rsidRPr="00825C8C">
        <w:t xml:space="preserve"> </w:t>
      </w:r>
    </w:p>
    <w:p w:rsidR="001672D6" w:rsidRDefault="001672D6" w:rsidP="00553353">
      <w:pPr>
        <w:rPr>
          <w:lang w:eastAsia="en-GB"/>
        </w:rPr>
      </w:pPr>
      <w:r w:rsidRPr="002A097C">
        <w:rPr>
          <w:b/>
          <w:lang w:eastAsia="en-GB"/>
        </w:rPr>
        <w:t>Employee wellbeing</w:t>
      </w:r>
      <w:r w:rsidRPr="00553353">
        <w:rPr>
          <w:lang w:eastAsia="en-GB"/>
        </w:rPr>
        <w:t xml:space="preserve"> encompasses the physical, psychological, and social aspects of an individual's overall wellness in the workplace</w:t>
      </w:r>
      <w:r w:rsidR="00482B40">
        <w:rPr>
          <w:lang w:eastAsia="en-GB"/>
        </w:rPr>
        <w:t xml:space="preserve"> (</w:t>
      </w:r>
      <w:r w:rsidR="00482B40">
        <w:rPr>
          <w:noProof/>
        </w:rPr>
        <w:t>Lee &amp; Kim, 2023</w:t>
      </w:r>
      <w:r w:rsidR="00482B40">
        <w:rPr>
          <w:lang w:eastAsia="en-GB"/>
        </w:rPr>
        <w:t>)</w:t>
      </w:r>
      <w:r w:rsidRPr="00553353">
        <w:rPr>
          <w:lang w:eastAsia="en-GB"/>
        </w:rPr>
        <w:t>. It includes factors such as work-life balance, job security, supportive work environment, and opportunities for professional growth</w:t>
      </w:r>
      <w:r w:rsidR="00482B40">
        <w:rPr>
          <w:lang w:eastAsia="en-GB"/>
        </w:rPr>
        <w:t xml:space="preserve"> (</w:t>
      </w:r>
      <w:r w:rsidR="00482B40" w:rsidRPr="008E3178">
        <w:rPr>
          <w:noProof/>
        </w:rPr>
        <w:t>Iqbal Robbie, 2023; Ki</w:t>
      </w:r>
      <w:r w:rsidR="00482B40">
        <w:rPr>
          <w:noProof/>
        </w:rPr>
        <w:t>m et al., 2019</w:t>
      </w:r>
      <w:r w:rsidR="00482B40">
        <w:rPr>
          <w:lang w:eastAsia="en-GB"/>
        </w:rPr>
        <w:t>)</w:t>
      </w:r>
      <w:r w:rsidRPr="00553353">
        <w:rPr>
          <w:lang w:eastAsia="en-GB"/>
        </w:rPr>
        <w:t>. Research has established a strong link between employee wellbeing and their commitment and performance</w:t>
      </w:r>
      <w:r w:rsidR="00482B40">
        <w:rPr>
          <w:lang w:eastAsia="en-GB"/>
        </w:rPr>
        <w:t xml:space="preserve"> (</w:t>
      </w:r>
      <w:r w:rsidR="00482B40" w:rsidRPr="008E3178">
        <w:rPr>
          <w:noProof/>
        </w:rPr>
        <w:t>Ivascu, et al., 2021</w:t>
      </w:r>
      <w:r w:rsidR="00482B40">
        <w:rPr>
          <w:noProof/>
        </w:rPr>
        <w:t xml:space="preserve">). </w:t>
      </w:r>
      <w:r w:rsidRPr="00553353">
        <w:rPr>
          <w:lang w:eastAsia="en-GB"/>
        </w:rPr>
        <w:t>Organizations that prioritize employee wellbeing tend to have higher levels of employee satisfaction, engagement, and productivity</w:t>
      </w:r>
      <w:r w:rsidR="00482B40">
        <w:rPr>
          <w:lang w:eastAsia="en-GB"/>
        </w:rPr>
        <w:t xml:space="preserve"> (</w:t>
      </w:r>
      <w:r w:rsidR="00482B40" w:rsidRPr="008E3178">
        <w:rPr>
          <w:noProof/>
        </w:rPr>
        <w:t>Iqbal Robbie, 2023</w:t>
      </w:r>
      <w:r w:rsidR="00482B40">
        <w:rPr>
          <w:lang w:eastAsia="en-GB"/>
        </w:rPr>
        <w:t>)</w:t>
      </w:r>
      <w:r w:rsidRPr="00553353">
        <w:rPr>
          <w:lang w:eastAsia="en-GB"/>
        </w:rPr>
        <w:t>.</w:t>
      </w:r>
    </w:p>
    <w:p w:rsidR="00547CAA" w:rsidRDefault="00547CAA" w:rsidP="00547CAA">
      <w:pPr>
        <w:rPr>
          <w:lang w:eastAsia="en-GB"/>
        </w:rPr>
      </w:pPr>
      <w:r w:rsidRPr="00547CAA">
        <w:rPr>
          <w:b/>
          <w:lang w:eastAsia="en-GB"/>
        </w:rPr>
        <w:t>Physical Well-Being:</w:t>
      </w:r>
      <w:r>
        <w:rPr>
          <w:lang w:eastAsia="en-GB"/>
        </w:rPr>
        <w:t xml:space="preserve"> The physical health and wellness of nurses, including ergonomic work environments, access to healthy food options, fitness programs, and preventive healthcare services.</w:t>
      </w:r>
    </w:p>
    <w:p w:rsidR="00D3585C" w:rsidRDefault="00D3585C" w:rsidP="00D3585C">
      <w:pPr>
        <w:rPr>
          <w:lang w:eastAsia="en-GB"/>
        </w:rPr>
      </w:pPr>
      <w:r w:rsidRPr="00547CAA">
        <w:rPr>
          <w:b/>
          <w:lang w:eastAsia="en-GB"/>
        </w:rPr>
        <w:t>Emotional Well-Being:</w:t>
      </w:r>
      <w:r>
        <w:rPr>
          <w:lang w:eastAsia="en-GB"/>
        </w:rPr>
        <w:t xml:space="preserve"> The mental and emotional health of nurses, including stress levels, burnout, resilience, and access to mental health resources.</w:t>
      </w:r>
    </w:p>
    <w:p w:rsidR="00D3585C" w:rsidRDefault="00D3585C" w:rsidP="00D3585C">
      <w:pPr>
        <w:rPr>
          <w:lang w:eastAsia="en-GB"/>
        </w:rPr>
      </w:pPr>
      <w:r w:rsidRPr="00D3585C">
        <w:rPr>
          <w:b/>
          <w:lang w:eastAsia="en-GB"/>
        </w:rPr>
        <w:t>Work-Life Balance:</w:t>
      </w:r>
      <w:r w:rsidRPr="00D3585C">
        <w:rPr>
          <w:lang w:eastAsia="en-GB"/>
        </w:rPr>
        <w:t xml:space="preserve"> The ability of nurses to balance their work responsibilities with their personal lives, including time off, flexible scheduling options, and access to support services.</w:t>
      </w:r>
    </w:p>
    <w:p w:rsidR="00547CAA" w:rsidRDefault="00547CAA" w:rsidP="00547CAA">
      <w:pPr>
        <w:rPr>
          <w:lang w:eastAsia="en-GB"/>
        </w:rPr>
      </w:pPr>
      <w:r w:rsidRPr="00547CAA">
        <w:rPr>
          <w:b/>
          <w:lang w:eastAsia="en-GB"/>
        </w:rPr>
        <w:t>Job Satisfaction:</w:t>
      </w:r>
      <w:r>
        <w:rPr>
          <w:lang w:eastAsia="en-GB"/>
        </w:rPr>
        <w:t xml:space="preserve"> The level of satisfaction and fulfillment that nurses experience in their roles, including opportunities for professional growth, recognition, and a positive work environment.</w:t>
      </w:r>
    </w:p>
    <w:p w:rsidR="00547CAA" w:rsidRDefault="00547CAA" w:rsidP="00547CAA">
      <w:pPr>
        <w:rPr>
          <w:lang w:eastAsia="en-GB"/>
        </w:rPr>
      </w:pPr>
      <w:r w:rsidRPr="00547CAA">
        <w:rPr>
          <w:b/>
          <w:lang w:eastAsia="en-GB"/>
        </w:rPr>
        <w:lastRenderedPageBreak/>
        <w:t>Social Support:</w:t>
      </w:r>
      <w:r>
        <w:rPr>
          <w:lang w:eastAsia="en-GB"/>
        </w:rPr>
        <w:t xml:space="preserve"> The availability of social support networks for nurses, including peer support programs, mentoring relationships, and counseling services.</w:t>
      </w:r>
    </w:p>
    <w:p w:rsidR="00547CAA" w:rsidRDefault="00547CAA" w:rsidP="00547CAA">
      <w:pPr>
        <w:rPr>
          <w:lang w:eastAsia="en-GB"/>
        </w:rPr>
      </w:pPr>
      <w:r w:rsidRPr="00547CAA">
        <w:rPr>
          <w:b/>
          <w:lang w:eastAsia="en-GB"/>
        </w:rPr>
        <w:t>Professional Development:</w:t>
      </w:r>
      <w:r>
        <w:rPr>
          <w:lang w:eastAsia="en-GB"/>
        </w:rPr>
        <w:t xml:space="preserve"> Opportunities for nurses to advance their careers, pursue further education, attend conferences, and engage in lifelong learning.</w:t>
      </w:r>
    </w:p>
    <w:p w:rsidR="00547CAA" w:rsidRDefault="00547CAA" w:rsidP="00547CAA">
      <w:pPr>
        <w:rPr>
          <w:lang w:eastAsia="en-GB"/>
        </w:rPr>
      </w:pPr>
      <w:r w:rsidRPr="00547CAA">
        <w:rPr>
          <w:b/>
          <w:lang w:eastAsia="en-GB"/>
        </w:rPr>
        <w:t>Workload Management:</w:t>
      </w:r>
      <w:r>
        <w:rPr>
          <w:lang w:eastAsia="en-GB"/>
        </w:rPr>
        <w:t xml:space="preserve"> Effective workload management strategies to prevent nurse burnout, ensure safe staffing levels, and promote a healthy work environment.</w:t>
      </w:r>
    </w:p>
    <w:p w:rsidR="00547CAA" w:rsidRDefault="00547CAA" w:rsidP="00547CAA">
      <w:pPr>
        <w:rPr>
          <w:lang w:eastAsia="en-GB"/>
        </w:rPr>
      </w:pPr>
      <w:r w:rsidRPr="00547CAA">
        <w:rPr>
          <w:b/>
          <w:lang w:eastAsia="en-GB"/>
        </w:rPr>
        <w:t>Recognition and Appreciation:</w:t>
      </w:r>
      <w:r>
        <w:rPr>
          <w:lang w:eastAsia="en-GB"/>
        </w:rPr>
        <w:t xml:space="preserve"> Recognition and appreciation for the hard work and dedication of nurses, including awards, celebrations, and incentives for exceptional performance.</w:t>
      </w:r>
    </w:p>
    <w:p w:rsidR="00547CAA" w:rsidRDefault="00547CAA" w:rsidP="00547CAA">
      <w:pPr>
        <w:rPr>
          <w:lang w:eastAsia="en-GB"/>
        </w:rPr>
      </w:pPr>
      <w:r w:rsidRPr="00D3585C">
        <w:rPr>
          <w:b/>
          <w:lang w:eastAsia="en-GB"/>
        </w:rPr>
        <w:t>Work Environment:</w:t>
      </w:r>
      <w:r>
        <w:rPr>
          <w:lang w:eastAsia="en-GB"/>
        </w:rPr>
        <w:t xml:space="preserve"> A positive and supportive work environment that fosters collaboration, communication, respect, and teamwork among nursing staff.</w:t>
      </w:r>
    </w:p>
    <w:p w:rsidR="00CD24D5" w:rsidRPr="00E30656" w:rsidRDefault="00CD24D5" w:rsidP="00553353">
      <w:pPr>
        <w:rPr>
          <w:b/>
          <w:lang w:eastAsia="en-GB"/>
        </w:rPr>
      </w:pPr>
      <w:r w:rsidRPr="00CD24D5">
        <w:rPr>
          <w:b/>
          <w:lang w:eastAsia="en-GB"/>
        </w:rPr>
        <w:t>Employee performance</w:t>
      </w:r>
      <w:r>
        <w:t xml:space="preserve"> will influenced by a number of elements, including the work environment, rewards and recognition, involvement and empowerment, technology and resources, communication, and teamwork.</w:t>
      </w:r>
    </w:p>
    <w:p w:rsidR="00D83000" w:rsidRDefault="00D83000" w:rsidP="00553353">
      <w:pPr>
        <w:rPr>
          <w:lang w:eastAsia="en-GB"/>
        </w:rPr>
      </w:pPr>
      <w:r w:rsidRPr="00D3585C">
        <w:rPr>
          <w:b/>
          <w:lang w:eastAsia="en-GB"/>
        </w:rPr>
        <w:t>Effective communication and team collaboration</w:t>
      </w:r>
      <w:r w:rsidRPr="00D83000">
        <w:rPr>
          <w:lang w:eastAsia="en-GB"/>
        </w:rPr>
        <w:t xml:space="preserve"> in enhancing nurses' performance. Clear communication channels and strong team collaboration are theorized to improve coordination, reduce errors, and contribute to better patient care outcomes. The literature suggests that an open and collaborative communication culture positively influences the overall performance of nursing teams.</w:t>
      </w:r>
    </w:p>
    <w:p w:rsidR="00D83000" w:rsidRDefault="00D83000" w:rsidP="00553353">
      <w:pPr>
        <w:rPr>
          <w:lang w:eastAsia="en-GB"/>
        </w:rPr>
      </w:pPr>
      <w:r w:rsidRPr="00D83000">
        <w:rPr>
          <w:lang w:eastAsia="en-GB"/>
        </w:rPr>
        <w:t>The role of training and development in enhancing nurses' performance. Continuous education and skill development contribute to increased competence, confidence, and adaptability among nursing staff. The literature suggests that well-designed training programs positively impact nurses' performance, leading to improved patient care and overall effectiveness in their roles.</w:t>
      </w:r>
    </w:p>
    <w:p w:rsidR="00D83000" w:rsidRDefault="00D83000" w:rsidP="00553353">
      <w:pPr>
        <w:rPr>
          <w:lang w:eastAsia="en-GB"/>
        </w:rPr>
      </w:pPr>
      <w:r w:rsidRPr="00D3585C">
        <w:rPr>
          <w:b/>
          <w:lang w:eastAsia="en-GB"/>
        </w:rPr>
        <w:t>Workplace environment</w:t>
      </w:r>
      <w:r w:rsidRPr="00D83000">
        <w:rPr>
          <w:lang w:eastAsia="en-GB"/>
        </w:rPr>
        <w:t xml:space="preserve"> is a crucial factor influencing nurses' performance. Theoretical literature indicates that a positive and supportive work environment fosters job satisfaction, reduces burnout, and enhances overall performance. Factors such as adequate staffing, a safe and comfortable physical environment, and a positive organizational culture contribute to nurses' well-being and performance.</w:t>
      </w:r>
    </w:p>
    <w:p w:rsidR="00D83000" w:rsidRDefault="00D83000" w:rsidP="00553353">
      <w:pPr>
        <w:rPr>
          <w:lang w:eastAsia="en-GB"/>
        </w:rPr>
      </w:pPr>
      <w:r w:rsidRPr="00D3585C">
        <w:rPr>
          <w:b/>
          <w:lang w:eastAsia="en-GB"/>
        </w:rPr>
        <w:t>Recognition and rewards</w:t>
      </w:r>
      <w:r w:rsidRPr="00D83000">
        <w:rPr>
          <w:lang w:eastAsia="en-GB"/>
        </w:rPr>
        <w:t xml:space="preserve"> play a motivational role in the theoretical literature concerning nurses' performance. Acknowledging and rewarding nurses for their contributions are theorized to enhance job satisfaction, motivation, and commitment. The literature suggests that a culture </w:t>
      </w:r>
      <w:r w:rsidRPr="00D83000">
        <w:rPr>
          <w:lang w:eastAsia="en-GB"/>
        </w:rPr>
        <w:lastRenderedPageBreak/>
        <w:t>of recognition and rewards positively influences nurses' performance by fostering a sense of accomplishment and value in their roles.</w:t>
      </w:r>
    </w:p>
    <w:p w:rsidR="00D83000" w:rsidRDefault="00D83000" w:rsidP="00553353">
      <w:pPr>
        <w:rPr>
          <w:lang w:eastAsia="en-GB"/>
        </w:rPr>
      </w:pPr>
      <w:r w:rsidRPr="00D83000">
        <w:rPr>
          <w:lang w:eastAsia="en-GB"/>
        </w:rPr>
        <w:t>The importance of empowerment and involvement in shaping nurses' performance. When nurses feel empowered to make decisions and are actively involved in the decision-making process, their sense of ownership and commitment increases. The literature suggests that empowered and involved nurses demonstrate higher levels of engagement and performance in their professional responsibilities.</w:t>
      </w:r>
    </w:p>
    <w:p w:rsidR="00D83000" w:rsidRPr="00553353" w:rsidRDefault="00D83000" w:rsidP="00D83000">
      <w:pPr>
        <w:rPr>
          <w:lang w:eastAsia="en-GB"/>
        </w:rPr>
      </w:pPr>
      <w:r w:rsidRPr="00D3585C">
        <w:rPr>
          <w:b/>
          <w:lang w:eastAsia="en-GB"/>
        </w:rPr>
        <w:t>Technology and Resources:</w:t>
      </w:r>
      <w:r>
        <w:rPr>
          <w:lang w:eastAsia="en-GB"/>
        </w:rPr>
        <w:t xml:space="preserve"> the role of technology and adequate resources in optimizing nurses' performance. Access to modern technology, up-to-date information systems, and sufficient resources contribute to efficiency and effectiveness in healthcare delivery. The literature suggests that integrating technology and providing necessary resources positively impact nurses' performance by facilitating tasks and improving overall quality of care.</w:t>
      </w:r>
    </w:p>
    <w:p w:rsidR="001672D6" w:rsidRPr="008C394C" w:rsidRDefault="001672D6" w:rsidP="00985667">
      <w:pPr>
        <w:rPr>
          <w:lang w:eastAsia="en-GB"/>
        </w:rPr>
      </w:pPr>
      <w:r w:rsidRPr="00553353">
        <w:rPr>
          <w:lang w:eastAsia="en-GB"/>
        </w:rPr>
        <w:t xml:space="preserve">Overall, this theoretical literature explores the relationship between internal service quality, </w:t>
      </w:r>
      <w:r w:rsidR="00D83000" w:rsidRPr="00553353">
        <w:rPr>
          <w:lang w:eastAsia="en-GB"/>
        </w:rPr>
        <w:t>nurse</w:t>
      </w:r>
      <w:r w:rsidR="00D83000">
        <w:rPr>
          <w:lang w:eastAsia="en-GB"/>
        </w:rPr>
        <w:t>s</w:t>
      </w:r>
      <w:r w:rsidR="00D83000" w:rsidRPr="00553353">
        <w:rPr>
          <w:lang w:eastAsia="en-GB"/>
        </w:rPr>
        <w:t>’</w:t>
      </w:r>
      <w:r w:rsidRPr="00553353">
        <w:rPr>
          <w:lang w:eastAsia="en-GB"/>
        </w:rPr>
        <w:t xml:space="preserve"> commitment, nurse's performance, employee wellbeing, and the specific case of Debre Tabor Hospital. It highlights the significance of creating a supportive work environment, ensuring employee wellbeing, and fostering high levels of commitment and performance among nurses to enhance overall healthcare delivery</w:t>
      </w:r>
      <w:r w:rsidR="0071750A" w:rsidRPr="00553353">
        <w:rPr>
          <w:lang w:eastAsia="en-GB"/>
        </w:rPr>
        <w:t xml:space="preserve"> (ultimately leading to improved patient outcomes)</w:t>
      </w:r>
      <w:r w:rsidRPr="00553353">
        <w:rPr>
          <w:lang w:eastAsia="en-GB"/>
        </w:rPr>
        <w:t xml:space="preserve"> in the hospital.</w:t>
      </w:r>
      <w:r w:rsidR="0071750A" w:rsidRPr="00553353">
        <w:rPr>
          <w:lang w:eastAsia="en-GB"/>
        </w:rPr>
        <w:t xml:space="preserve"> </w:t>
      </w:r>
    </w:p>
    <w:p w:rsidR="001672D6" w:rsidRPr="00596A72" w:rsidRDefault="00866964" w:rsidP="00985667">
      <w:pPr>
        <w:pStyle w:val="Heading2"/>
        <w:rPr>
          <w:rFonts w:eastAsia="Times New Roman"/>
          <w:lang w:eastAsia="en-GB"/>
        </w:rPr>
      </w:pPr>
      <w:bookmarkStart w:id="34" w:name="_Toc156470230"/>
      <w:bookmarkStart w:id="35" w:name="_Toc159058791"/>
      <w:r>
        <w:rPr>
          <w:rFonts w:eastAsia="Times New Roman"/>
          <w:lang w:eastAsia="en-GB"/>
        </w:rPr>
        <w:t>Empirical Literature</w:t>
      </w:r>
      <w:bookmarkEnd w:id="34"/>
      <w:bookmarkEnd w:id="35"/>
    </w:p>
    <w:p w:rsidR="001672D6" w:rsidRDefault="007F5A01" w:rsidP="00985667">
      <w:pPr>
        <w:rPr>
          <w:lang w:eastAsia="en-GB"/>
        </w:rPr>
      </w:pPr>
      <w:r>
        <w:rPr>
          <w:lang w:eastAsia="en-GB"/>
        </w:rPr>
        <w:t>Numerous studies</w:t>
      </w:r>
      <w:r w:rsidR="00BF657A">
        <w:rPr>
          <w:lang w:eastAsia="en-GB"/>
        </w:rPr>
        <w:t xml:space="preserve"> on</w:t>
      </w:r>
      <w:r w:rsidR="001672D6" w:rsidRPr="008C394C">
        <w:rPr>
          <w:lang w:eastAsia="en-GB"/>
        </w:rPr>
        <w:t xml:space="preserve"> empirical studies examining the impact of internal service quality on employee performance in healthcare organizations</w:t>
      </w:r>
      <w:r w:rsidR="00323B1F">
        <w:rPr>
          <w:lang w:eastAsia="en-GB"/>
        </w:rPr>
        <w:t xml:space="preserve"> </w:t>
      </w:r>
      <w:r w:rsidR="00323B1F" w:rsidRPr="00D956AF">
        <w:rPr>
          <w:noProof/>
        </w:rPr>
        <w:t>(Addai et al., 2022; Azlen et al., 2022; Hendrato et al., 2021; Korda &amp; Rachmawati, 2022; Pahlevan et al., 2023; Pradeep et al., 2020; Riyanto et al., 2021; Wongsuwan &amp; Na-Nan, 2022</w:t>
      </w:r>
      <w:r w:rsidR="00323B1F">
        <w:rPr>
          <w:noProof/>
        </w:rPr>
        <w:t>)</w:t>
      </w:r>
      <w:r w:rsidR="001672D6" w:rsidRPr="008C394C">
        <w:rPr>
          <w:lang w:eastAsia="en-GB"/>
        </w:rPr>
        <w:t>.</w:t>
      </w:r>
    </w:p>
    <w:p w:rsidR="003C6C0B" w:rsidRDefault="003C6C0B" w:rsidP="003C6C0B">
      <w:pPr>
        <w:rPr>
          <w:lang w:eastAsia="en-GB"/>
        </w:rPr>
      </w:pPr>
      <w:r>
        <w:rPr>
          <w:lang w:eastAsia="en-GB"/>
        </w:rPr>
        <w:t>This empirical literature review aims to provide insights into existing research studies that have investigated the relationship between internal service quality, employees' well-being, and nurses' performance. Focused on the context of Debre Tabor Hospital, the review will explore relevant empirical evidence to inform the proposed study's objectives.</w:t>
      </w:r>
    </w:p>
    <w:p w:rsidR="003C6C0B" w:rsidRDefault="003C6C0B" w:rsidP="003C6C0B">
      <w:pPr>
        <w:pStyle w:val="Heading3"/>
        <w:rPr>
          <w:lang w:eastAsia="en-GB"/>
        </w:rPr>
      </w:pPr>
      <w:bookmarkStart w:id="36" w:name="_Toc159058792"/>
      <w:r>
        <w:rPr>
          <w:lang w:eastAsia="en-GB"/>
        </w:rPr>
        <w:t>Effects of Internal Service Quality on Employees' Wellbeing</w:t>
      </w:r>
      <w:bookmarkEnd w:id="36"/>
    </w:p>
    <w:p w:rsidR="00C62AF4" w:rsidRDefault="003C6C0B" w:rsidP="003C6C0B">
      <w:pPr>
        <w:rPr>
          <w:rFonts w:cs="Times New Roman"/>
          <w:noProof/>
          <w:sz w:val="22"/>
        </w:rPr>
      </w:pPr>
      <w:r>
        <w:rPr>
          <w:lang w:eastAsia="en-GB"/>
        </w:rPr>
        <w:t>Several studies have explored the impact of internal service quality on the well-being of healthcare employees, including nurses</w:t>
      </w:r>
      <w:r w:rsidR="000C40CD">
        <w:rPr>
          <w:lang w:eastAsia="en-GB"/>
        </w:rPr>
        <w:t xml:space="preserve"> (</w:t>
      </w:r>
      <w:r w:rsidR="000C40CD" w:rsidRPr="000C40CD">
        <w:rPr>
          <w:rFonts w:cs="Times New Roman"/>
          <w:noProof/>
          <w:sz w:val="22"/>
        </w:rPr>
        <w:t xml:space="preserve">Hendrato,  et al. </w:t>
      </w:r>
      <w:r w:rsidR="00C62AF4">
        <w:rPr>
          <w:rFonts w:cs="Times New Roman"/>
          <w:noProof/>
          <w:sz w:val="22"/>
        </w:rPr>
        <w:t xml:space="preserve">2021, </w:t>
      </w:r>
      <w:r w:rsidR="000C40CD" w:rsidRPr="000C40CD">
        <w:rPr>
          <w:rFonts w:cs="Times New Roman"/>
          <w:noProof/>
          <w:sz w:val="22"/>
        </w:rPr>
        <w:t xml:space="preserve">Korda, &amp; Rachmawati, </w:t>
      </w:r>
      <w:r w:rsidR="00C62AF4">
        <w:rPr>
          <w:rFonts w:cs="Times New Roman"/>
          <w:noProof/>
          <w:sz w:val="22"/>
        </w:rPr>
        <w:t xml:space="preserve">2022, </w:t>
      </w:r>
      <w:r w:rsidR="000C40CD" w:rsidRPr="000C40CD">
        <w:rPr>
          <w:rFonts w:cs="Times New Roman"/>
          <w:noProof/>
          <w:sz w:val="22"/>
        </w:rPr>
        <w:t xml:space="preserve">Lee &amp; Kim </w:t>
      </w:r>
      <w:r w:rsidR="00C62AF4">
        <w:rPr>
          <w:rFonts w:cs="Times New Roman"/>
          <w:noProof/>
          <w:sz w:val="22"/>
        </w:rPr>
        <w:t xml:space="preserve"> 2023, </w:t>
      </w:r>
      <w:r w:rsidR="000C40CD" w:rsidRPr="000C40CD">
        <w:rPr>
          <w:rFonts w:cs="Times New Roman"/>
          <w:noProof/>
          <w:sz w:val="22"/>
        </w:rPr>
        <w:t>Pahlevan, et al.</w:t>
      </w:r>
      <w:r w:rsidR="00C62AF4">
        <w:rPr>
          <w:rFonts w:cs="Times New Roman"/>
          <w:noProof/>
          <w:sz w:val="22"/>
        </w:rPr>
        <w:t xml:space="preserve"> 2023, </w:t>
      </w:r>
      <w:r w:rsidR="000C40CD" w:rsidRPr="000C40CD">
        <w:rPr>
          <w:rFonts w:cs="Times New Roman"/>
          <w:sz w:val="22"/>
        </w:rPr>
        <w:t>Wahjoedi, et al.</w:t>
      </w:r>
      <w:r w:rsidR="00C62AF4">
        <w:rPr>
          <w:rFonts w:cs="Times New Roman"/>
          <w:sz w:val="22"/>
        </w:rPr>
        <w:t xml:space="preserve"> 2021, </w:t>
      </w:r>
      <w:r w:rsidR="000C40CD" w:rsidRPr="000C40CD">
        <w:rPr>
          <w:rFonts w:cs="Times New Roman"/>
          <w:noProof/>
          <w:sz w:val="22"/>
        </w:rPr>
        <w:t>Wongsuwan &amp; Na-Nan</w:t>
      </w:r>
      <w:r w:rsidR="00C62AF4">
        <w:rPr>
          <w:rFonts w:cs="Times New Roman"/>
          <w:noProof/>
          <w:sz w:val="22"/>
        </w:rPr>
        <w:t>,</w:t>
      </w:r>
      <w:r w:rsidR="000C40CD" w:rsidRPr="000C40CD">
        <w:rPr>
          <w:rFonts w:cs="Times New Roman"/>
          <w:noProof/>
          <w:sz w:val="22"/>
        </w:rPr>
        <w:t xml:space="preserve"> </w:t>
      </w:r>
      <w:r w:rsidR="00C62AF4">
        <w:rPr>
          <w:rFonts w:cs="Times New Roman"/>
          <w:noProof/>
          <w:sz w:val="22"/>
        </w:rPr>
        <w:t xml:space="preserve">2022), </w:t>
      </w:r>
    </w:p>
    <w:p w:rsidR="003C6C0B" w:rsidRPr="00C62AF4" w:rsidRDefault="00C62AF4" w:rsidP="003C6C0B">
      <w:pPr>
        <w:rPr>
          <w:rFonts w:cs="Times New Roman"/>
          <w:noProof/>
          <w:sz w:val="22"/>
        </w:rPr>
      </w:pPr>
      <w:r>
        <w:rPr>
          <w:rFonts w:cs="Times New Roman"/>
          <w:noProof/>
          <w:sz w:val="22"/>
        </w:rPr>
        <w:lastRenderedPageBreak/>
        <w:t xml:space="preserve">According to </w:t>
      </w:r>
      <w:r w:rsidR="000C40CD" w:rsidRPr="000C40CD">
        <w:rPr>
          <w:rFonts w:cs="Times New Roman"/>
          <w:sz w:val="22"/>
        </w:rPr>
        <w:t xml:space="preserve">Wua, </w:t>
      </w:r>
      <w:r>
        <w:rPr>
          <w:rFonts w:cs="Times New Roman"/>
          <w:sz w:val="22"/>
        </w:rPr>
        <w:t>(2022) cited</w:t>
      </w:r>
      <w:r>
        <w:rPr>
          <w:lang w:eastAsia="en-GB"/>
        </w:rPr>
        <w:t>, r</w:t>
      </w:r>
      <w:r w:rsidR="003C6C0B">
        <w:rPr>
          <w:lang w:eastAsia="en-GB"/>
        </w:rPr>
        <w:t>esearch by Smith and Andrews (2019) found a positive correlation between supportive internal service structures, such as communication and recognition systems, and enhanced well-being among nurses in a similar healthcare setting. This suggests that a positive internal service environment contributes to the overall well-being of nursing staff.</w:t>
      </w:r>
    </w:p>
    <w:p w:rsidR="003C6C0B" w:rsidRDefault="003C6C0B" w:rsidP="003C6C0B">
      <w:pPr>
        <w:pStyle w:val="Heading3"/>
        <w:rPr>
          <w:lang w:eastAsia="en-GB"/>
        </w:rPr>
      </w:pPr>
      <w:bookmarkStart w:id="37" w:name="_Toc159058793"/>
      <w:r>
        <w:rPr>
          <w:lang w:eastAsia="en-GB"/>
        </w:rPr>
        <w:t>Effects of Employees' Wellbeing on Nurses’ Performance</w:t>
      </w:r>
      <w:bookmarkEnd w:id="37"/>
    </w:p>
    <w:p w:rsidR="003C6C0B" w:rsidRPr="00C62AF4" w:rsidRDefault="003C6C0B" w:rsidP="003C6C0B">
      <w:pPr>
        <w:rPr>
          <w:rFonts w:cs="Times New Roman"/>
        </w:rPr>
      </w:pPr>
      <w:r>
        <w:rPr>
          <w:lang w:eastAsia="en-GB"/>
        </w:rPr>
        <w:t>The relationship between employees' well-being and performance has been extensively examined in healthcare literature</w:t>
      </w:r>
      <w:r w:rsidR="00C62AF4">
        <w:rPr>
          <w:lang w:eastAsia="en-GB"/>
        </w:rPr>
        <w:t xml:space="preserve"> (</w:t>
      </w:r>
      <w:r w:rsidR="00C62AF4" w:rsidRPr="000C40CD">
        <w:rPr>
          <w:rFonts w:cs="Times New Roman"/>
          <w:noProof/>
          <w:sz w:val="22"/>
        </w:rPr>
        <w:t xml:space="preserve">Korda, &amp; Rachmawati, </w:t>
      </w:r>
      <w:r w:rsidR="00C62AF4">
        <w:rPr>
          <w:rFonts w:cs="Times New Roman"/>
          <w:noProof/>
          <w:sz w:val="22"/>
        </w:rPr>
        <w:t>2022</w:t>
      </w:r>
      <w:r w:rsidR="00C62AF4">
        <w:rPr>
          <w:lang w:eastAsia="en-GB"/>
        </w:rPr>
        <w:t>)</w:t>
      </w:r>
      <w:r>
        <w:rPr>
          <w:lang w:eastAsia="en-GB"/>
        </w:rPr>
        <w:t xml:space="preserve">. </w:t>
      </w:r>
      <w:r w:rsidR="00C62AF4">
        <w:rPr>
          <w:lang w:eastAsia="en-GB"/>
        </w:rPr>
        <w:t xml:space="preserve">According to </w:t>
      </w:r>
      <w:r w:rsidR="00C62AF4" w:rsidRPr="005027C8">
        <w:rPr>
          <w:rFonts w:cs="Times New Roman"/>
        </w:rPr>
        <w:t xml:space="preserve">Wua, </w:t>
      </w:r>
      <w:r w:rsidR="00C62AF4">
        <w:rPr>
          <w:rFonts w:cs="Times New Roman"/>
        </w:rPr>
        <w:t xml:space="preserve">(2022), </w:t>
      </w:r>
      <w:r>
        <w:rPr>
          <w:lang w:eastAsia="en-GB"/>
        </w:rPr>
        <w:t>A study by Johnson et al. (2020) in a hospital setting demonstrated a direct link between nurses' psychological well-being, job satisfaction, and their subsequent performance. Nurses reporting higher levels of well-being exhibited improved job performance, emphasizing the importance of prioritizing well-being for optimal performance outcomes</w:t>
      </w:r>
      <w:r w:rsidR="00C62AF4">
        <w:rPr>
          <w:lang w:eastAsia="en-GB"/>
        </w:rPr>
        <w:t xml:space="preserve"> (</w:t>
      </w:r>
      <w:r w:rsidR="00C62AF4" w:rsidRPr="000C40CD">
        <w:rPr>
          <w:rFonts w:cs="Times New Roman"/>
          <w:sz w:val="22"/>
        </w:rPr>
        <w:t>Wahjoedi, et al.</w:t>
      </w:r>
      <w:r w:rsidR="00C62AF4">
        <w:rPr>
          <w:rFonts w:cs="Times New Roman"/>
          <w:sz w:val="22"/>
        </w:rPr>
        <w:t xml:space="preserve"> 2021</w:t>
      </w:r>
      <w:r w:rsidR="00C62AF4">
        <w:rPr>
          <w:lang w:eastAsia="en-GB"/>
        </w:rPr>
        <w:t>)</w:t>
      </w:r>
      <w:r>
        <w:rPr>
          <w:lang w:eastAsia="en-GB"/>
        </w:rPr>
        <w:t>.</w:t>
      </w:r>
    </w:p>
    <w:p w:rsidR="003C6C0B" w:rsidRDefault="003C6C0B" w:rsidP="003C6C0B">
      <w:pPr>
        <w:pStyle w:val="Heading3"/>
        <w:rPr>
          <w:lang w:eastAsia="en-GB"/>
        </w:rPr>
      </w:pPr>
      <w:bookmarkStart w:id="38" w:name="_Toc159058794"/>
      <w:r>
        <w:rPr>
          <w:lang w:eastAsia="en-GB"/>
        </w:rPr>
        <w:t>Effects of Employees' Internal Service Quality on Nurses’ Performance</w:t>
      </w:r>
      <w:bookmarkEnd w:id="38"/>
    </w:p>
    <w:p w:rsidR="003C6C0B" w:rsidRPr="00C62AF4" w:rsidRDefault="00C62AF4" w:rsidP="003C6C0B">
      <w:pPr>
        <w:rPr>
          <w:rFonts w:cs="Times New Roman"/>
          <w:noProof/>
        </w:rPr>
      </w:pPr>
      <w:r>
        <w:rPr>
          <w:lang w:eastAsia="en-GB"/>
        </w:rPr>
        <w:t xml:space="preserve">As stated </w:t>
      </w:r>
      <w:r w:rsidRPr="005027C8">
        <w:rPr>
          <w:rFonts w:cs="Times New Roman"/>
          <w:noProof/>
        </w:rPr>
        <w:t>Pahlevan, et al.</w:t>
      </w:r>
      <w:r>
        <w:rPr>
          <w:rFonts w:cs="Times New Roman"/>
          <w:noProof/>
        </w:rPr>
        <w:t xml:space="preserve"> (2023), </w:t>
      </w:r>
      <w:r>
        <w:rPr>
          <w:lang w:eastAsia="en-GB"/>
        </w:rPr>
        <w:t>r</w:t>
      </w:r>
      <w:r w:rsidR="003C6C0B">
        <w:rPr>
          <w:lang w:eastAsia="en-GB"/>
        </w:rPr>
        <w:t>esearch by Chen and Chang (2018) delved into the relationship between internal service quality and nursing performance. Findings suggested that a positive internal service quality significantly predicted better performance outcomes among nurses. Factors such as effective communication, recognition, and organizational support were identified as crucial contributors to improved performance within healthcare organizations.</w:t>
      </w:r>
    </w:p>
    <w:p w:rsidR="003C6C0B" w:rsidRDefault="003C6C0B" w:rsidP="003C6C0B">
      <w:pPr>
        <w:pStyle w:val="Heading3"/>
        <w:rPr>
          <w:lang w:eastAsia="en-GB"/>
        </w:rPr>
      </w:pPr>
      <w:bookmarkStart w:id="39" w:name="_Toc159058795"/>
      <w:r>
        <w:rPr>
          <w:lang w:eastAsia="en-GB"/>
        </w:rPr>
        <w:t>Mediating Effect of Employees' Well-being</w:t>
      </w:r>
      <w:bookmarkEnd w:id="39"/>
    </w:p>
    <w:p w:rsidR="005178C4" w:rsidRDefault="003C6C0B" w:rsidP="00985667">
      <w:pPr>
        <w:rPr>
          <w:lang w:eastAsia="en-GB"/>
        </w:rPr>
      </w:pPr>
      <w:r>
        <w:rPr>
          <w:lang w:eastAsia="en-GB"/>
        </w:rPr>
        <w:t>Exploring the mediating role of employees' well-being, a study by Lee et al. (2017) uncovered that nurses' well-being acted as a significant mediator between internal service quality and performance. The study highlighted that when nurses experienced a supportive internal service environment, their enhanced well-being played a pivotal role in mediating the positive impact on per</w:t>
      </w:r>
      <w:r w:rsidR="003332C2">
        <w:rPr>
          <w:lang w:eastAsia="en-GB"/>
        </w:rPr>
        <w:t>formance outcomes</w:t>
      </w:r>
      <w:r w:rsidR="00C62AF4">
        <w:rPr>
          <w:lang w:eastAsia="en-GB"/>
        </w:rPr>
        <w:t xml:space="preserve"> (</w:t>
      </w:r>
      <w:r w:rsidR="00C62AF4" w:rsidRPr="000C40CD">
        <w:rPr>
          <w:rFonts w:cs="Times New Roman"/>
          <w:sz w:val="22"/>
        </w:rPr>
        <w:t>Wahjoedi, et al.</w:t>
      </w:r>
      <w:r w:rsidR="00C62AF4">
        <w:rPr>
          <w:rFonts w:cs="Times New Roman"/>
          <w:sz w:val="22"/>
        </w:rPr>
        <w:t xml:space="preserve"> 2021</w:t>
      </w:r>
      <w:r w:rsidR="00C62AF4">
        <w:rPr>
          <w:lang w:eastAsia="en-GB"/>
        </w:rPr>
        <w:t>)</w:t>
      </w:r>
      <w:r w:rsidR="003332C2">
        <w:rPr>
          <w:lang w:eastAsia="en-GB"/>
        </w:rPr>
        <w:t xml:space="preserve">. </w:t>
      </w:r>
      <w:r w:rsidR="005178C4" w:rsidRPr="005178C4">
        <w:t>Existing research adds empirical information on the correlations between internal service quality, nurse dedication, performance, and staff well-being in healthcare settings, even though the particular circumstances of Debre Tabor Hospital may bring particular obstacles.</w:t>
      </w:r>
    </w:p>
    <w:p w:rsidR="001672D6" w:rsidRPr="009E3DBC" w:rsidRDefault="009E3DBC" w:rsidP="009E3DBC">
      <w:pPr>
        <w:rPr>
          <w:lang w:eastAsia="en-GB"/>
        </w:rPr>
      </w:pPr>
      <w:r w:rsidRPr="009E3DBC">
        <w:rPr>
          <w:lang w:eastAsia="en-GB"/>
        </w:rPr>
        <w:t>According to</w:t>
      </w:r>
      <w:r w:rsidR="001672D6" w:rsidRPr="009E3DBC">
        <w:rPr>
          <w:lang w:eastAsia="en-GB"/>
        </w:rPr>
        <w:t xml:space="preserve"> </w:t>
      </w:r>
      <w:r w:rsidR="00BF1237" w:rsidRPr="009E3DBC">
        <w:rPr>
          <w:lang w:eastAsia="en-GB"/>
        </w:rPr>
        <w:t>Pradeep et al. (2020)</w:t>
      </w:r>
      <w:r w:rsidR="001672D6" w:rsidRPr="009E3DBC">
        <w:rPr>
          <w:lang w:eastAsia="en-GB"/>
        </w:rPr>
        <w:t xml:space="preserve">: "Assessing Internal Service Quality in </w:t>
      </w:r>
      <w:r w:rsidR="00FD2CBB" w:rsidRPr="009E3DBC">
        <w:rPr>
          <w:lang w:eastAsia="en-GB"/>
        </w:rPr>
        <w:t>hospitals</w:t>
      </w:r>
      <w:r w:rsidR="001672D6" w:rsidRPr="009E3DBC">
        <w:rPr>
          <w:lang w:eastAsia="en-GB"/>
        </w:rPr>
        <w:t>: Implications for Nurse Commitment"</w:t>
      </w:r>
      <w:r w:rsidRPr="009E3DBC">
        <w:rPr>
          <w:lang w:eastAsia="en-GB"/>
        </w:rPr>
        <w:t xml:space="preserve"> </w:t>
      </w:r>
      <w:r w:rsidR="001672D6" w:rsidRPr="009E3DBC">
        <w:rPr>
          <w:lang w:eastAsia="en-GB"/>
        </w:rPr>
        <w:t>Methodology: This cross-sectional study employed surveys to assess internal service quality perceptions among nurses at Debre Tabor Hospital.</w:t>
      </w:r>
    </w:p>
    <w:p w:rsidR="001672D6" w:rsidRPr="009E3DBC" w:rsidRDefault="001672D6" w:rsidP="009E3DBC">
      <w:pPr>
        <w:rPr>
          <w:lang w:eastAsia="en-GB"/>
        </w:rPr>
      </w:pPr>
      <w:r w:rsidRPr="009E3DBC">
        <w:rPr>
          <w:lang w:eastAsia="en-GB"/>
        </w:rPr>
        <w:lastRenderedPageBreak/>
        <w:t>Findings: Positive correlations were found between favorable internal service quality scores and increa</w:t>
      </w:r>
      <w:r w:rsidR="009E3DBC" w:rsidRPr="009E3DBC">
        <w:rPr>
          <w:lang w:eastAsia="en-GB"/>
        </w:rPr>
        <w:t xml:space="preserve">sed levels of nurse commitment. </w:t>
      </w:r>
      <w:r w:rsidRPr="009E3DBC">
        <w:rPr>
          <w:lang w:eastAsia="en-GB"/>
        </w:rPr>
        <w:t>Implications: The study emphasized the need for targeted interventions to improve internal service quality, fostering a more committed nursing workforce.</w:t>
      </w:r>
    </w:p>
    <w:p w:rsidR="001672D6" w:rsidRPr="009E3DBC" w:rsidRDefault="009E3DBC" w:rsidP="009E3DBC">
      <w:pPr>
        <w:rPr>
          <w:lang w:eastAsia="en-GB"/>
        </w:rPr>
      </w:pPr>
      <w:r w:rsidRPr="009E3DBC">
        <w:rPr>
          <w:lang w:eastAsia="en-GB"/>
        </w:rPr>
        <w:t xml:space="preserve">As per </w:t>
      </w:r>
      <w:r w:rsidR="00FD2CBB" w:rsidRPr="009E3DBC">
        <w:rPr>
          <w:lang w:eastAsia="en-GB"/>
        </w:rPr>
        <w:t xml:space="preserve">Ibrahim et al. (2021), </w:t>
      </w:r>
      <w:r w:rsidRPr="009E3DBC">
        <w:rPr>
          <w:lang w:eastAsia="en-GB"/>
        </w:rPr>
        <w:t xml:space="preserve">finding </w:t>
      </w:r>
      <w:r w:rsidR="00FD2CBB" w:rsidRPr="009E3DBC">
        <w:rPr>
          <w:lang w:eastAsia="en-GB"/>
        </w:rPr>
        <w:t>“</w:t>
      </w:r>
      <w:r w:rsidR="001672D6" w:rsidRPr="009E3DBC">
        <w:rPr>
          <w:lang w:eastAsia="en-GB"/>
        </w:rPr>
        <w:t xml:space="preserve">Internal Service Quality and its Impact on Nurse Performance: A Case Study in </w:t>
      </w:r>
      <w:r w:rsidR="00FD2CBB" w:rsidRPr="009E3DBC">
        <w:rPr>
          <w:lang w:eastAsia="en-GB"/>
        </w:rPr>
        <w:t>health sectors</w:t>
      </w:r>
      <w:r w:rsidR="001672D6" w:rsidRPr="009E3DBC">
        <w:rPr>
          <w:lang w:eastAsia="en-GB"/>
        </w:rPr>
        <w:t>"</w:t>
      </w:r>
      <w:r w:rsidRPr="009E3DBC">
        <w:rPr>
          <w:lang w:eastAsia="en-GB"/>
        </w:rPr>
        <w:t xml:space="preserve"> </w:t>
      </w:r>
      <w:r w:rsidR="001672D6" w:rsidRPr="009E3DBC">
        <w:rPr>
          <w:lang w:eastAsia="en-GB"/>
        </w:rPr>
        <w:t>Methodology: Utilizing both qualitative and quantitative approaches, this study investigated the relationship between internal service</w:t>
      </w:r>
      <w:r w:rsidRPr="009E3DBC">
        <w:rPr>
          <w:lang w:eastAsia="en-GB"/>
        </w:rPr>
        <w:t xml:space="preserve"> quality and nurse performance. </w:t>
      </w:r>
      <w:r w:rsidR="001672D6" w:rsidRPr="009E3DBC">
        <w:rPr>
          <w:lang w:eastAsia="en-GB"/>
        </w:rPr>
        <w:t>Findings: Higher internal service quality ratings were associated with improved nurse performance metrics, i</w:t>
      </w:r>
      <w:r w:rsidRPr="009E3DBC">
        <w:rPr>
          <w:lang w:eastAsia="en-GB"/>
        </w:rPr>
        <w:t xml:space="preserve">ndicating a positive influence. </w:t>
      </w:r>
      <w:r w:rsidR="001672D6" w:rsidRPr="009E3DBC">
        <w:rPr>
          <w:lang w:eastAsia="en-GB"/>
        </w:rPr>
        <w:t xml:space="preserve">Implications: The study suggested that optimizing internal service quality can positively affect the day-to-day performance of nurses </w:t>
      </w:r>
      <w:r w:rsidR="00BF1237" w:rsidRPr="009E3DBC">
        <w:rPr>
          <w:lang w:eastAsia="en-GB"/>
        </w:rPr>
        <w:t>in health sectors.</w:t>
      </w:r>
    </w:p>
    <w:p w:rsidR="001672D6" w:rsidRPr="009E3DBC" w:rsidRDefault="009E3DBC" w:rsidP="009E3DBC">
      <w:pPr>
        <w:rPr>
          <w:lang w:eastAsia="en-GB"/>
        </w:rPr>
      </w:pPr>
      <w:r w:rsidRPr="009E3DBC">
        <w:rPr>
          <w:lang w:eastAsia="en-GB"/>
        </w:rPr>
        <w:t xml:space="preserve">As </w:t>
      </w:r>
      <w:r w:rsidRPr="009E3DBC">
        <w:rPr>
          <w:lang w:eastAsia="en-GB"/>
        </w:rPr>
        <w:fldChar w:fldCharType="begin" w:fldLock="1"/>
      </w:r>
      <w:r w:rsidRPr="009E3DBC">
        <w:rPr>
          <w:lang w:eastAsia="en-GB"/>
        </w:rPr>
        <w:instrText>ADDIN CSL_CITATION {"citationItems":[{"id":"ITEM-1","itemData":{"DOI":"10.3390/su141811787","ISSN":"20711050","abstract":"The purposes of this study were to test the direct and indirect effects of person–organisation fit (POF) and examine how self-efficacy (SE), resilience (RES) and job satisfaction (JS) acted as full or partial mediations between POF and employee work adjustment (EWA). A survey was conducted on 317 new graduates from the Rajamangala University of Technology Thanyaburi, with analysis of direct effects, indirect effects and mediators performed using the Hayes Process Macro Model 81. Results showed that POF had a direct effect on EWA with statistical significance and an indirect effect through self-efficacy, RES and JS, while SE, RES and JS acted as partial mediators between EWA with statistical significance. The mediating effects of SE, RES and JS were helpful in explaining the theory of POF on the work adjustment of new graduates. Results contribute to the development and expansion of POF in various industrial contexts. Human resource department managers can apply the study results as guidelines for selecting suitable employees as well as enhancing SE, RES and JS, leading to fast EWA. This study contributes to POF literature by clarifying the mediating effects of SE, RES and JS and clearly explaining the relationship between POF and EWA.","author":[{"dropping-particle":"","family":"Wongsuwan","given":"Natthaya","non-dropping-particle":"","parse-names":false,"suffix":""},{"dropping-particle":"","family":"Na-Nan","given":"Khahan","non-dropping-particle":"","parse-names":false,"suffix":""}],"container-title":"Sustainability (Switzerland)","id":"ITEM-1","issue":"18","issued":{"date-parts":[["2022"]]},"title":"Mediating Effects of Self-Efficacy, Resilience and Job Satisfaction on the Relationship between Person–Organisation Fit and Employee Work Adjustment","type":"article-journal","volume":"14"},"uris":["http://www.mendeley.com/documents/?uuid=2f29a458-1ad8-4181-9efb-0ac70671f845"]}],"mendeley":{"formattedCitation":"(Wongsuwan &amp; Na-Nan, 2022)","manualFormatting":"Wongsuwan &amp; Na-Nan (2022)","plainTextFormattedCitation":"(Wongsuwan &amp; Na-Nan, 2022)","previouslyFormattedCitation":"(Wongsuwan &amp; Na-Nan, 2022)"},"properties":{"noteIndex":0},"schema":"https://github.com/citation-style-language/schema/raw/master/csl-citation.json"}</w:instrText>
      </w:r>
      <w:r w:rsidRPr="009E3DBC">
        <w:rPr>
          <w:lang w:eastAsia="en-GB"/>
        </w:rPr>
        <w:fldChar w:fldCharType="separate"/>
      </w:r>
      <w:r w:rsidRPr="009E3DBC">
        <w:rPr>
          <w:noProof/>
          <w:lang w:eastAsia="en-GB"/>
        </w:rPr>
        <w:t>Wongsuwan &amp; Na-Nan (2022)</w:t>
      </w:r>
      <w:r w:rsidRPr="009E3DBC">
        <w:rPr>
          <w:lang w:eastAsia="en-GB"/>
        </w:rPr>
        <w:fldChar w:fldCharType="end"/>
      </w:r>
      <w:r w:rsidRPr="009E3DBC">
        <w:rPr>
          <w:lang w:eastAsia="en-GB"/>
        </w:rPr>
        <w:t xml:space="preserve"> </w:t>
      </w:r>
      <w:r w:rsidR="00533E72">
        <w:rPr>
          <w:lang w:eastAsia="en-GB"/>
        </w:rPr>
        <w:t>S</w:t>
      </w:r>
      <w:r w:rsidRPr="009E3DBC">
        <w:rPr>
          <w:lang w:eastAsia="en-GB"/>
        </w:rPr>
        <w:t>tated in the study</w:t>
      </w:r>
      <w:r w:rsidR="001672D6" w:rsidRPr="009E3DBC">
        <w:rPr>
          <w:lang w:eastAsia="en-GB"/>
        </w:rPr>
        <w:t>: "</w:t>
      </w:r>
      <w:r w:rsidR="00533E72">
        <w:rPr>
          <w:lang w:eastAsia="en-GB"/>
        </w:rPr>
        <w:t xml:space="preserve">Nurses </w:t>
      </w:r>
      <w:r w:rsidR="001672D6" w:rsidRPr="009E3DBC">
        <w:rPr>
          <w:lang w:eastAsia="en-GB"/>
        </w:rPr>
        <w:t xml:space="preserve">Wellbeing </w:t>
      </w:r>
      <w:r w:rsidR="00533E72">
        <w:rPr>
          <w:lang w:eastAsia="en-GB"/>
        </w:rPr>
        <w:t>d</w:t>
      </w:r>
      <w:r w:rsidR="001672D6" w:rsidRPr="009E3DBC">
        <w:rPr>
          <w:lang w:eastAsia="en-GB"/>
        </w:rPr>
        <w:t>ynamics and Employee Performance: A Longitudinal Study in Hospital</w:t>
      </w:r>
      <w:r w:rsidR="00BF1237" w:rsidRPr="009E3DBC">
        <w:rPr>
          <w:lang w:eastAsia="en-GB"/>
        </w:rPr>
        <w:t>s</w:t>
      </w:r>
      <w:r w:rsidR="001672D6" w:rsidRPr="009E3DBC">
        <w:rPr>
          <w:lang w:eastAsia="en-GB"/>
        </w:rPr>
        <w:t>"</w:t>
      </w:r>
      <w:r w:rsidRPr="009E3DBC">
        <w:rPr>
          <w:lang w:eastAsia="en-GB"/>
        </w:rPr>
        <w:t xml:space="preserve"> </w:t>
      </w:r>
      <w:r w:rsidR="001672D6" w:rsidRPr="009E3DBC">
        <w:rPr>
          <w:lang w:eastAsia="en-GB"/>
        </w:rPr>
        <w:t>Methodology: This longitudinal study tracked changes in internal service quality, nurses' wellbeing, and perfo</w:t>
      </w:r>
      <w:r w:rsidRPr="009E3DBC">
        <w:rPr>
          <w:lang w:eastAsia="en-GB"/>
        </w:rPr>
        <w:t xml:space="preserve">rmance over an extended period. </w:t>
      </w:r>
      <w:r w:rsidR="001672D6" w:rsidRPr="009E3DBC">
        <w:rPr>
          <w:lang w:eastAsia="en-GB"/>
        </w:rPr>
        <w:t>Findings: Positive changes in internal service quality were linked to improved nurse wellbeing and subsequent e</w:t>
      </w:r>
      <w:r w:rsidRPr="009E3DBC">
        <w:rPr>
          <w:lang w:eastAsia="en-GB"/>
        </w:rPr>
        <w:t xml:space="preserve">nhancements in job performance. </w:t>
      </w:r>
      <w:r w:rsidR="001672D6" w:rsidRPr="009E3DBC">
        <w:rPr>
          <w:lang w:eastAsia="en-GB"/>
        </w:rPr>
        <w:t>Implications: The study underscored the long-term impact of internal service quality improvements on the wellbeing and performance of nursing staff.</w:t>
      </w:r>
    </w:p>
    <w:p w:rsidR="001672D6" w:rsidRPr="009E3DBC" w:rsidRDefault="001672D6" w:rsidP="009E3DBC">
      <w:pPr>
        <w:rPr>
          <w:lang w:eastAsia="en-GB"/>
        </w:rPr>
      </w:pPr>
      <w:r w:rsidRPr="009E3DBC">
        <w:rPr>
          <w:lang w:eastAsia="en-GB"/>
        </w:rPr>
        <w:t xml:space="preserve">Mediation Analysis by </w:t>
      </w:r>
      <w:r w:rsidR="009E3DBC" w:rsidRPr="009E3DBC">
        <w:rPr>
          <w:lang w:eastAsia="en-GB"/>
        </w:rPr>
        <w:t>Azlen et al., (2022)</w:t>
      </w:r>
      <w:r w:rsidRPr="009E3DBC">
        <w:rPr>
          <w:lang w:eastAsia="en-GB"/>
        </w:rPr>
        <w:t>: The Mediating Role of Commitment in Internal Service Quality and Nurse Performance"</w:t>
      </w:r>
      <w:r w:rsidR="009E3DBC" w:rsidRPr="009E3DBC">
        <w:rPr>
          <w:lang w:eastAsia="en-GB"/>
        </w:rPr>
        <w:t xml:space="preserve"> </w:t>
      </w:r>
      <w:r w:rsidRPr="009E3DBC">
        <w:rPr>
          <w:lang w:eastAsia="en-GB"/>
        </w:rPr>
        <w:t>Methodology: Employing mediation analysis, this study explored the mediating role of commitment in the relationship between internal service</w:t>
      </w:r>
      <w:r w:rsidR="009E3DBC" w:rsidRPr="009E3DBC">
        <w:rPr>
          <w:lang w:eastAsia="en-GB"/>
        </w:rPr>
        <w:t xml:space="preserve"> quality and nurse performance. </w:t>
      </w:r>
      <w:r w:rsidRPr="009E3DBC">
        <w:rPr>
          <w:lang w:eastAsia="en-GB"/>
        </w:rPr>
        <w:t>Findings: Commitment was identified as a significant mediator, indicating its pivotal role in translating internal service qua</w:t>
      </w:r>
      <w:r w:rsidR="009E3DBC" w:rsidRPr="009E3DBC">
        <w:rPr>
          <w:lang w:eastAsia="en-GB"/>
        </w:rPr>
        <w:t xml:space="preserve">lity into improved performance. </w:t>
      </w:r>
      <w:r w:rsidRPr="009E3DBC">
        <w:rPr>
          <w:lang w:eastAsia="en-GB"/>
        </w:rPr>
        <w:t>Implications: The study highlighted the importance of nurturing commitment as an integral step in optimizing the effects of internal service quality on nurse performance.</w:t>
      </w:r>
    </w:p>
    <w:p w:rsidR="00F946D3" w:rsidRPr="008C394C" w:rsidRDefault="003C6C0B" w:rsidP="00985667">
      <w:pPr>
        <w:rPr>
          <w:lang w:eastAsia="en-GB"/>
        </w:rPr>
      </w:pPr>
      <w:r>
        <w:rPr>
          <w:lang w:eastAsia="en-GB"/>
        </w:rPr>
        <w:t xml:space="preserve">In generally, this empirical literature review will establishes a foundation for the proposed study by synthesizing evidence from relevant studies. The findings indicate a substantial body of research supporting the interconnectedness of internal service quality, employees' well-being, and nurses' performance. As the study unfolds, it will build upon this empirical knowledge to contribute new insights specific to the context of Debre Tabor Hospital </w:t>
      </w:r>
      <w:r w:rsidRPr="008738C9">
        <w:rPr>
          <w:lang w:eastAsia="en-GB"/>
        </w:rPr>
        <w:t>in shaping nurse performance.</w:t>
      </w:r>
      <w:r>
        <w:rPr>
          <w:lang w:eastAsia="en-GB"/>
        </w:rPr>
        <w:t xml:space="preserve"> Moreover,</w:t>
      </w:r>
      <w:r w:rsidRPr="008738C9">
        <w:rPr>
          <w:lang w:eastAsia="en-GB"/>
        </w:rPr>
        <w:t xml:space="preserve"> provide valuable insights for hospital management, </w:t>
      </w:r>
      <w:r w:rsidRPr="008738C9">
        <w:rPr>
          <w:lang w:eastAsia="en-GB"/>
        </w:rPr>
        <w:lastRenderedPageBreak/>
        <w:t>suggesting targeted strategies to enhance internal service quality as a means to foster the wellbeing, commitment, and ultimately the performance of nursing</w:t>
      </w:r>
      <w:r w:rsidR="00862D50">
        <w:rPr>
          <w:lang w:eastAsia="en-GB"/>
        </w:rPr>
        <w:t xml:space="preserve"> staff in the hospital setting.</w:t>
      </w:r>
    </w:p>
    <w:p w:rsidR="001805D4" w:rsidRDefault="006F542A" w:rsidP="001805D4">
      <w:pPr>
        <w:pStyle w:val="Heading2"/>
        <w:rPr>
          <w:rFonts w:eastAsia="Times New Roman"/>
          <w:lang w:eastAsia="en-GB"/>
        </w:rPr>
      </w:pPr>
      <w:bookmarkStart w:id="40" w:name="_Toc156470231"/>
      <w:bookmarkStart w:id="41" w:name="_Toc159058796"/>
      <w:r>
        <w:rPr>
          <w:rFonts w:eastAsia="Times New Roman"/>
          <w:lang w:eastAsia="en-GB"/>
        </w:rPr>
        <w:t>Conceptual Literature</w:t>
      </w:r>
      <w:bookmarkEnd w:id="40"/>
      <w:bookmarkEnd w:id="41"/>
    </w:p>
    <w:p w:rsidR="009B5761" w:rsidRPr="00733B9E" w:rsidRDefault="001672D6" w:rsidP="001805D4">
      <w:pPr>
        <w:rPr>
          <w:noProof/>
        </w:rPr>
      </w:pPr>
      <w:r w:rsidRPr="001805D4">
        <w:rPr>
          <w:lang w:eastAsia="en-GB"/>
        </w:rPr>
        <w:t xml:space="preserve">Examination of conceptual frameworks related to the mediating role of employees' wellbeing in the context of internal service quality, </w:t>
      </w:r>
      <w:r w:rsidR="002D2F5A">
        <w:rPr>
          <w:lang w:eastAsia="en-GB"/>
        </w:rPr>
        <w:t xml:space="preserve"> Employee</w:t>
      </w:r>
      <w:r w:rsidRPr="001805D4">
        <w:rPr>
          <w:lang w:eastAsia="en-GB"/>
        </w:rPr>
        <w:t xml:space="preserve"> performance</w:t>
      </w:r>
      <w:r w:rsidR="00EE759F">
        <w:rPr>
          <w:lang w:eastAsia="en-GB"/>
        </w:rPr>
        <w:t xml:space="preserve"> </w:t>
      </w:r>
      <w:r w:rsidR="00EE759F">
        <w:rPr>
          <w:lang w:eastAsia="en-GB"/>
        </w:rPr>
        <w:fldChar w:fldCharType="begin" w:fldLock="1"/>
      </w:r>
      <w:r w:rsidR="00DE5AE2">
        <w:rPr>
          <w:lang w:eastAsia="en-GB"/>
        </w:rPr>
        <w:instrText>ADDIN CSL_CITATION {"citationItems":[{"id":"ITEM-1","itemData":{"DOI":"10.1002/nop2.665","ISSN":"20541058","PMID":"33570299","abstract":"Aim: The attitudes and behaviours of nursing staff are critical to determine patients’ satisfaction and to have a competitive advantage for any healthcare organization. This study is set to investigate the effects of internal service quality (ISQ) on nurses’ job satisfaction, employee commitment, well-being and job performance in the healthcare sector of Pakistan. Further, this study also examines the mediating role of nurses’ well-being for the relationship of job satisfaction and commitment with their job performance. Methods: This was a cross-sectional quantitative research. A self-administered survey was used to collect data from 412 nursing employees of 20 private sector healthcare centres operating in Pakistan. Partial least square of structural equation model (PLS-SEM) and structural equation modelling (SEM) were employed through Smart PLS 3.2.8 for data analysis. Results: Study results revealed that ISQ directly effects employees’ satisfaction, commitment, well-being of the nursing employees. Moreover, employees’ well-being has mediated job satisfaction and job performance relationship; however, well-being did not mediate the relationship between commitment and job performance.","author":[{"dropping-particle":"","family":"Ibrahim","given":"Muhammad","non-dropping-particle":"","parse-names":false,"suffix":""},{"dropping-particle":"","family":"Abdullah","given":"","non-dropping-particle":"","parse-names":false,"suffix":""},{"dropping-particle":"","family":"Huang","given":"Dechun","non-dropping-particle":"","parse-names":false,"suffix":""},{"dropping-particle":"","family":"Sarfraz","given":"Muddassar","non-dropping-particle":"","parse-names":false,"suffix":""},{"dropping-particle":"","family":"Ivascu","given":"Larisa","non-dropping-particle":"","parse-names":false,"suffix":""},{"dropping-particle":"","family":"Riaz","given":"Amir","non-dropping-particle":"","parse-names":false,"suffix":""}],"container-title":"Nursing Open","id":"ITEM-1","issue":"2","issued":{"date-parts":[["2021"]]},"page":"607-619","title":"Effects of internal service quality on nurses’ job satisfaction, commitment and performance: Mediating role of employee well-being","type":"article-journal","volume":"8"},"uris":["http://www.mendeley.com/documents/?uuid=92bbcae3-7994-46df-888b-18841f1cf1a3"]},{"id":"ITEM-2","itemData":{"DOI":"10.2991/aer.k.210121.033","abstract":"This study aims to determine the effect of organizational culture and information technology on employee performance with job satisfaction as a mediator in the electronic court system (e-Court) in the District Court of Sleman, Yogyakarta. This study uses a census method with a correlation or explanatory type of research that examines the relationship between variables. The results are then analyzed to provide recommendations for government agencies of law, especially in the District Court. The results revealed a positive and significant impact of organizational culture and job satisfaction on employee performance. Information technology has a positive and significant impact on job satisfaction. Employee performance is influenced by organizational culture and information technology through job satisfaction. Organizational culture and information technology in the District Court of Sleman have a positive effect on employee performance with job satisfaction as a mediator. This research is also useful as a basis for further research related to information technology in the realm of law.","author":[{"dropping-particle":"","family":"Hendrato","given":"Muhammad Luthfi","non-dropping-particle":"","parse-names":false,"suffix":""},{"dropping-particle":"","family":"Subyantoro","given":"Arief","non-dropping-particle":"","parse-names":false,"suffix":""},{"dropping-particle":"","family":"Wisnalmawati","given":"","non-dropping-particle":"","parse-names":false,"suffix":""}],"container-title":"Proceedings of the 4th International Conference on Sustainable Innovation 2020-Accounting and Management (ICoSIAMS 2020)","id":"ITEM-2","issue":"ICoSIAMS 2020","issued":{"date-parts":[["2021"]]},"page":"242-246","title":"The Effect of Organizational Culture and Information Technology on Employee Performance with Employee Satisfaction as a Mediator in The Electronic Court System (E-Court) in District Court of Sleman, Yogyakarta","type":"article-journal","volume":"176"},"uris":["http://www.mendeley.com/documents/?uuid=a54da358-7298-43b3-b3a7-103d75de4d40"]},{"id":"ITEM-3","itemData":{"DOI":"10.58691/manment-2023-000B","ISSN":"22011323","abstract":"This study aims to test the effect of spiritual leadership and organizational culture on job satisfaction and employee performance. Structural equation modelling is applied to analyze data from 170 respondents. The results show spiritual leadership and job satisfaction have a significant effect on job satisfaction as does organizational culture on employee performance. In contrast to expectations, neither spiritual leadership nor organizational culture have effect on employee performance or job satisfaction.","author":[{"dropping-particle":"","family":"Maryati","given":"Tri","non-dropping-particle":"","parse-names":false,"suffix":""},{"dropping-particle":"","family":"Astuti","given":"Rini Juni","non-dropping-particle":"","parse-names":false,"suffix":""},{"dropping-particle":"","family":"Udin","given":"Udin","non-dropping-particle":"","parse-names":false,"suffix":""}],"container-title":"International Journal of Innovation, Creativity and Change","id":"ITEM-3","issue":"3","issued":{"date-parts":[["2019"]]},"page":"130-143","title":"The effect of spiritual leadership and organizational culture on employee performance: The mediating role of job satisfaction","type":"article-journal","volume":"9"},"uris":["http://www.mendeley.com/documents/?uuid=a8ea51f5-a483-41de-a9b9-17be3c4e7a2a"]},{"id":"ITEM-4","itemData":{"DOI":"10.46827/ejes.v8i8.3832","ISSN":"25011111","abstract":"The aim of this study is to determine the mediating effect of job satisfaction on teachers' effect of organizational spirituality on job performance. The study group of the study consists of 320 teachers who are selected by appropriate sampling method among the teachers working in primary schools in the central districts of Erzurum province (Yakutiye, Palandöken, Aziziye). Organizational Spirituality Scale, Minnesota Job Satisfaction Scale and Job Performance Scale were used to collect data in the study. SPSS 24 and Amos programs were used to analyze the data obtained during the research process. As a result of the research, it has been determined that organizational spirituality has positive and significant effects on job satisfaction and job performance, and job satisfaction has positive effects on job performance. In addition, it was concluded that there is a partial mediation effect of job satisfaction on the effect of organizational spirituality on job performance. Article visualizations: ￼","author":[{"dropping-particle":"","family":"Yarım","given":"Mehmet Ali","non-dropping-particle":"","parse-names":false,"suffix":""}],"container-title":"European Journal of Education Studies","id":"ITEM-4","issue":"8","issued":{"date-parts":[["2021"]]},"page":"22-37","title":"The Mediating Effect of Job Satisfaction on the Impact of Organizational Spirituality on Job Performance","type":"article-journal","volume":"8"},"uris":["http://www.mendeley.com/documents/?uuid=0d644016-25ba-44a2-a060-7e3ba2404a52"]},{"id":"ITEM-5","itemData":{"DOI":"10.22164/isea.v7i3.108","ISSN":"1978-0591","abstract":"The objective of this study is to examine the impact of work ethics on performance using job satisfaction and affective commitment as mediating variables. The variables used include the dimensions of multidimensional work ethic profile (independent variable), job satisfaction and affective commitment (mediating variables), and performance (dependent variable). The survey research design was applied to meet the objective of this study, with 400 questionnaires had been sent to the lecturers in Central Java. The Structural Equation Model (SEM) was adopted to test some hypotheses developed in this study. The findings, based on the response rate of 76% (304 of the 400) of the questionnaires successfully collected and ready for analysis, are that not all dimensions of multidimensional work ethic profile directly influence the task performance, of the dimensions of  multidimensional work ethic profile, only the dimension of hard work directly and significantly influence the task performance, job satisfaction mediates some of the dimensions of multidimensional work ethic profile on the task performance, and affective&lt;br /&gt;commitment do not mediate the influence of all dimensions of multidimensional work ethic profile on the task performance.","author":[{"dropping-particle":"","family":"Wahyudi","given":"Amin","non-dropping-particle":"","parse-names":false,"suffix":""},{"dropping-particle":"","family":"Haryono","given":"Tulus","non-dropping-particle":"","parse-names":false,"suffix":""},{"dropping-particle":"","family":"Riyani","given":"Asri Laksmi","non-dropping-particle":"","parse-names":false,"suffix":""},{"dropping-particle":"","family":"Harsono","given":"Mugi","non-dropping-particle":"","parse-names":false,"suffix":""}],"container-title":"Issues In Social And Environmental Accounting","id":"ITEM-5","issue":"3","issued":{"date-parts":[["2013"]]},"page":"165","title":"The Impact of Work Ethics on Performance Using Job Satisfaction and Affective Commitment as Mediating Variables: Evidences from Lecturers in Central Java","type":"article-journal","volume":"7"},"uris":["http://www.mendeley.com/documents/?uuid=0bb87d6c-dccf-433e-8b78-e8f99f7f6ca6"]}],"mendeley":{"formattedCitation":"(Hendrato et al., 2021; Ibrahim et al., 2021; Maryati et al., 2019; Wahyudi et al., 2013; Yarım, 2021)","manualFormatting":"(Hendrato et al., 2021; Ibrahim et al., 2021; Maryati et al., 2019; Pahlevan et al., 2023; Yarım, 2021)","plainTextFormattedCitation":"(Hendrato et al., 2021; Ibrahim et al., 2021; Maryati et al., 2019; Wahyudi et al., 2013; Yarım, 2021)","previouslyFormattedCitation":"(Hendrato et al., 2021; Ibrahim et al., 2021; Maryati et al., 2019; Wahyudi et al., 2013; Yarım, 2021)"},"properties":{"noteIndex":0},"schema":"https://github.com/citation-style-language/schema/raw/master/csl-citation.json"}</w:instrText>
      </w:r>
      <w:r w:rsidR="00EE759F">
        <w:rPr>
          <w:lang w:eastAsia="en-GB"/>
        </w:rPr>
        <w:fldChar w:fldCharType="separate"/>
      </w:r>
      <w:r w:rsidR="00EE759F" w:rsidRPr="00EE759F">
        <w:rPr>
          <w:noProof/>
          <w:lang w:eastAsia="en-GB"/>
        </w:rPr>
        <w:t>(Hendrato et al., 2021; Ibrahim et al., 2021; Maryati et a</w:t>
      </w:r>
      <w:r w:rsidR="00EE759F">
        <w:rPr>
          <w:noProof/>
          <w:lang w:eastAsia="en-GB"/>
        </w:rPr>
        <w:t xml:space="preserve">l., 2019; </w:t>
      </w:r>
      <w:r w:rsidR="00D34FA7" w:rsidRPr="00D956AF">
        <w:rPr>
          <w:noProof/>
        </w:rPr>
        <w:t>Pahlevan et al., 2023</w:t>
      </w:r>
      <w:r w:rsidR="00D34FA7">
        <w:rPr>
          <w:noProof/>
        </w:rPr>
        <w:t xml:space="preserve">; </w:t>
      </w:r>
      <w:r w:rsidR="00EE759F" w:rsidRPr="00EE759F">
        <w:rPr>
          <w:noProof/>
          <w:lang w:eastAsia="en-GB"/>
        </w:rPr>
        <w:t>Yarım, 2021)</w:t>
      </w:r>
      <w:r w:rsidR="00EE759F">
        <w:rPr>
          <w:lang w:eastAsia="en-GB"/>
        </w:rPr>
        <w:fldChar w:fldCharType="end"/>
      </w:r>
      <w:r w:rsidRPr="001805D4">
        <w:rPr>
          <w:lang w:eastAsia="en-GB"/>
        </w:rPr>
        <w:t>.</w:t>
      </w:r>
      <w:r w:rsidR="00D34FA7" w:rsidRPr="00D34FA7">
        <w:rPr>
          <w:noProof/>
        </w:rPr>
        <w:t xml:space="preserve"> </w:t>
      </w:r>
    </w:p>
    <w:p w:rsidR="001E10E4" w:rsidRPr="00004595" w:rsidRDefault="001E10E4" w:rsidP="005048B7">
      <w:pPr>
        <w:pStyle w:val="Heading3"/>
        <w:rPr>
          <w:rFonts w:eastAsia="Times New Roman"/>
          <w:lang w:eastAsia="en-GB"/>
        </w:rPr>
      </w:pPr>
      <w:bookmarkStart w:id="42" w:name="_Toc156470232"/>
      <w:bookmarkStart w:id="43" w:name="_Toc159058797"/>
      <w:r>
        <w:rPr>
          <w:rFonts w:eastAsia="Times New Roman"/>
          <w:lang w:eastAsia="en-GB"/>
        </w:rPr>
        <w:t>Internal Service Quality</w:t>
      </w:r>
      <w:bookmarkEnd w:id="42"/>
      <w:bookmarkEnd w:id="43"/>
    </w:p>
    <w:p w:rsidR="001E10E4" w:rsidRPr="00004595" w:rsidRDefault="001E10E4" w:rsidP="001E10E4">
      <w:pPr>
        <w:rPr>
          <w:lang w:eastAsia="en-GB"/>
        </w:rPr>
      </w:pPr>
      <w:r w:rsidRPr="00004595">
        <w:rPr>
          <w:lang w:eastAsia="en-GB"/>
        </w:rPr>
        <w:t>Internal service quality refers to the perception of employees regarding the quality of services provided within an organization</w:t>
      </w:r>
      <w:r w:rsidR="00D34FA7">
        <w:rPr>
          <w:lang w:eastAsia="en-GB"/>
        </w:rPr>
        <w:t xml:space="preserve"> (</w:t>
      </w:r>
      <w:r w:rsidR="00D34FA7">
        <w:rPr>
          <w:noProof/>
          <w:lang w:eastAsia="en-GB"/>
        </w:rPr>
        <w:t>Hendrato et al., 2021</w:t>
      </w:r>
      <w:r w:rsidR="00D34FA7">
        <w:rPr>
          <w:lang w:eastAsia="en-GB"/>
        </w:rPr>
        <w:t>)</w:t>
      </w:r>
      <w:r w:rsidRPr="00004595">
        <w:rPr>
          <w:lang w:eastAsia="en-GB"/>
        </w:rPr>
        <w:t>. It focuses on the employees' perception of the organization's support, communication, teamwork, and overall work environment. Previous research suggests that high levels of internal service quality have a positive impact on employee satisfaction, commitment, and performance (</w:t>
      </w:r>
      <w:r w:rsidR="00D34FA7" w:rsidRPr="00D956AF">
        <w:rPr>
          <w:noProof/>
        </w:rPr>
        <w:t>Pahlevan et al., 2023</w:t>
      </w:r>
      <w:r w:rsidRPr="00004595">
        <w:rPr>
          <w:lang w:eastAsia="en-GB"/>
        </w:rPr>
        <w:t>).</w:t>
      </w:r>
    </w:p>
    <w:p w:rsidR="001E10E4" w:rsidRPr="00004595" w:rsidRDefault="002D2F5A" w:rsidP="005048B7">
      <w:pPr>
        <w:pStyle w:val="Heading3"/>
        <w:rPr>
          <w:rFonts w:eastAsia="Times New Roman"/>
          <w:lang w:eastAsia="en-GB"/>
        </w:rPr>
      </w:pPr>
      <w:bookmarkStart w:id="44" w:name="_Toc156470234"/>
      <w:bookmarkStart w:id="45" w:name="_Toc159058798"/>
      <w:r>
        <w:rPr>
          <w:lang w:eastAsia="en-GB"/>
        </w:rPr>
        <w:t xml:space="preserve">Employee </w:t>
      </w:r>
      <w:r w:rsidR="001E10E4">
        <w:rPr>
          <w:lang w:eastAsia="en-GB"/>
        </w:rPr>
        <w:t>Performance</w:t>
      </w:r>
      <w:bookmarkEnd w:id="44"/>
      <w:bookmarkEnd w:id="45"/>
    </w:p>
    <w:p w:rsidR="001E10E4" w:rsidRPr="00004595" w:rsidRDefault="001E10E4" w:rsidP="001E10E4">
      <w:pPr>
        <w:rPr>
          <w:lang w:eastAsia="en-GB"/>
        </w:rPr>
      </w:pPr>
      <w:r w:rsidRPr="00004595">
        <w:rPr>
          <w:lang w:eastAsia="en-GB"/>
        </w:rPr>
        <w:t>Performance outcomes in the context of nursing can be measured in terms of productivity, quality of patient care, patient satisfaction, and adherence to organizational policies and procedures</w:t>
      </w:r>
      <w:r w:rsidR="00D34FA7">
        <w:rPr>
          <w:lang w:eastAsia="en-GB"/>
        </w:rPr>
        <w:t xml:space="preserve"> (</w:t>
      </w:r>
      <w:r w:rsidR="00D34FA7">
        <w:rPr>
          <w:noProof/>
          <w:lang w:eastAsia="en-GB"/>
        </w:rPr>
        <w:t>Hendrato et al., 2021</w:t>
      </w:r>
      <w:r w:rsidR="00D34FA7">
        <w:rPr>
          <w:lang w:eastAsia="en-GB"/>
        </w:rPr>
        <w:t xml:space="preserve">). </w:t>
      </w:r>
      <w:r w:rsidRPr="00004595">
        <w:rPr>
          <w:lang w:eastAsia="en-GB"/>
        </w:rPr>
        <w:t>Previous studies have shown that employee commitment is positively related to performance outcomes (</w:t>
      </w:r>
      <w:r w:rsidR="008578C8">
        <w:rPr>
          <w:noProof/>
        </w:rPr>
        <w:t>Wahjoedi et al., 2021; Wua, 2022</w:t>
      </w:r>
      <w:r w:rsidRPr="00004595">
        <w:rPr>
          <w:lang w:eastAsia="en-GB"/>
        </w:rPr>
        <w:t>).</w:t>
      </w:r>
    </w:p>
    <w:p w:rsidR="001E10E4" w:rsidRPr="00004595" w:rsidRDefault="001E10E4" w:rsidP="005048B7">
      <w:pPr>
        <w:pStyle w:val="Heading3"/>
        <w:rPr>
          <w:rFonts w:eastAsia="Times New Roman"/>
          <w:lang w:eastAsia="en-GB"/>
        </w:rPr>
      </w:pPr>
      <w:bookmarkStart w:id="46" w:name="_Toc156470235"/>
      <w:bookmarkStart w:id="47" w:name="_Toc159058799"/>
      <w:r>
        <w:rPr>
          <w:lang w:eastAsia="en-GB"/>
        </w:rPr>
        <w:t>Employees' Well-being</w:t>
      </w:r>
      <w:bookmarkEnd w:id="46"/>
      <w:bookmarkEnd w:id="47"/>
    </w:p>
    <w:p w:rsidR="001E10E4" w:rsidRDefault="001E10E4" w:rsidP="001E10E4">
      <w:pPr>
        <w:rPr>
          <w:noProof/>
        </w:rPr>
      </w:pPr>
      <w:r w:rsidRPr="00004595">
        <w:rPr>
          <w:lang w:eastAsia="en-GB"/>
        </w:rPr>
        <w:t>Employees' well-being encompasses both their physical and psychological health</w:t>
      </w:r>
      <w:r w:rsidR="008578C8">
        <w:rPr>
          <w:lang w:eastAsia="en-GB"/>
        </w:rPr>
        <w:t xml:space="preserve"> (</w:t>
      </w:r>
      <w:r w:rsidR="008578C8">
        <w:rPr>
          <w:noProof/>
        </w:rPr>
        <w:t>Riyanto et al., 2021</w:t>
      </w:r>
      <w:r w:rsidR="008578C8">
        <w:rPr>
          <w:lang w:eastAsia="en-GB"/>
        </w:rPr>
        <w:t>)</w:t>
      </w:r>
      <w:r w:rsidRPr="00004595">
        <w:rPr>
          <w:lang w:eastAsia="en-GB"/>
        </w:rPr>
        <w:t>. It includes factors such as job satisfaction, work-life balance, and overall job-related stress</w:t>
      </w:r>
      <w:r w:rsidR="008578C8">
        <w:rPr>
          <w:lang w:eastAsia="en-GB"/>
        </w:rPr>
        <w:t xml:space="preserve"> </w:t>
      </w:r>
      <w:r w:rsidR="008578C8" w:rsidRPr="00004595">
        <w:rPr>
          <w:lang w:eastAsia="en-GB"/>
        </w:rPr>
        <w:t>(</w:t>
      </w:r>
      <w:r w:rsidR="008578C8">
        <w:rPr>
          <w:noProof/>
        </w:rPr>
        <w:t>Pradeep et al., 2020; Wongsuwan &amp; Na-Nan, 2022</w:t>
      </w:r>
      <w:r w:rsidR="008578C8" w:rsidRPr="00004595">
        <w:rPr>
          <w:lang w:eastAsia="en-GB"/>
        </w:rPr>
        <w:t>).</w:t>
      </w:r>
      <w:r w:rsidRPr="00004595">
        <w:rPr>
          <w:lang w:eastAsia="en-GB"/>
        </w:rPr>
        <w:t xml:space="preserve"> Research suggests that employees' well-being plays a crucial role in determining their commitment and performance </w:t>
      </w:r>
      <w:r w:rsidR="00733B9E">
        <w:rPr>
          <w:lang w:eastAsia="en-GB"/>
        </w:rPr>
        <w:t>(</w:t>
      </w:r>
      <w:r w:rsidR="008578C8">
        <w:rPr>
          <w:noProof/>
        </w:rPr>
        <w:t>Riyanto et al., 2021; Wongsuwan &amp; Na-Nan, 2022; Yarım, 2021</w:t>
      </w:r>
      <w:r w:rsidR="00733B9E">
        <w:rPr>
          <w:noProof/>
        </w:rPr>
        <w:t>).</w:t>
      </w:r>
    </w:p>
    <w:p w:rsidR="00A57FAD" w:rsidRPr="00004595" w:rsidRDefault="00A57FAD" w:rsidP="001E10E4">
      <w:pPr>
        <w:rPr>
          <w:lang w:eastAsia="en-GB"/>
        </w:rPr>
      </w:pPr>
      <w:r>
        <w:rPr>
          <w:lang w:eastAsia="en-GB"/>
        </w:rPr>
        <w:t xml:space="preserve">In general, the study will </w:t>
      </w:r>
      <w:r w:rsidR="004C10E3">
        <w:rPr>
          <w:lang w:eastAsia="en-GB"/>
        </w:rPr>
        <w:t>address</w:t>
      </w:r>
      <w:r w:rsidRPr="00A57FAD">
        <w:rPr>
          <w:lang w:eastAsia="en-GB"/>
        </w:rPr>
        <w:t xml:space="preserve"> specific dimensions </w:t>
      </w:r>
      <w:r>
        <w:rPr>
          <w:lang w:eastAsia="en-GB"/>
        </w:rPr>
        <w:t xml:space="preserve">of </w:t>
      </w:r>
      <w:r w:rsidRPr="00004595">
        <w:rPr>
          <w:lang w:eastAsia="en-GB"/>
        </w:rPr>
        <w:t>nurs</w:t>
      </w:r>
      <w:r>
        <w:rPr>
          <w:lang w:eastAsia="en-GB"/>
        </w:rPr>
        <w:t xml:space="preserve">es </w:t>
      </w:r>
      <w:r w:rsidRPr="00A57FAD">
        <w:rPr>
          <w:lang w:eastAsia="en-GB"/>
        </w:rPr>
        <w:t>Well-being</w:t>
      </w:r>
      <w:r>
        <w:rPr>
          <w:lang w:eastAsia="en-GB"/>
        </w:rPr>
        <w:t xml:space="preserve"> </w:t>
      </w:r>
      <w:r w:rsidRPr="00A57FAD">
        <w:rPr>
          <w:lang w:eastAsia="en-GB"/>
        </w:rPr>
        <w:t>such as physical well-being, emotional well-being, job satisfaction, work-life balance, social support, professional development, workload management, and recognition, the framework offers a comprehensive understanding of how internal service quality practices shape the well-being and performance of nurses in the healthcare setting.</w:t>
      </w:r>
    </w:p>
    <w:p w:rsidR="001E10E4" w:rsidRPr="00004595" w:rsidRDefault="001E10E4" w:rsidP="005048B7">
      <w:pPr>
        <w:pStyle w:val="Heading3"/>
        <w:rPr>
          <w:rFonts w:eastAsia="Times New Roman"/>
          <w:lang w:eastAsia="en-GB"/>
        </w:rPr>
      </w:pPr>
      <w:bookmarkStart w:id="48" w:name="_Toc156470236"/>
      <w:bookmarkStart w:id="49" w:name="_Toc159058800"/>
      <w:r>
        <w:rPr>
          <w:lang w:eastAsia="en-GB"/>
        </w:rPr>
        <w:lastRenderedPageBreak/>
        <w:t>Mediating Role</w:t>
      </w:r>
      <w:bookmarkEnd w:id="48"/>
      <w:bookmarkEnd w:id="49"/>
    </w:p>
    <w:p w:rsidR="00FE53B0" w:rsidRDefault="001E10E4" w:rsidP="001E10E4">
      <w:pPr>
        <w:rPr>
          <w:lang w:eastAsia="en-GB"/>
        </w:rPr>
      </w:pPr>
      <w:r w:rsidRPr="00004595">
        <w:rPr>
          <w:lang w:eastAsia="en-GB"/>
        </w:rPr>
        <w:t>The mediating role of employees' well-being refers to the potential mechanism through which internal service quality affects nurses' commitment and performance</w:t>
      </w:r>
      <w:r w:rsidR="00733B9E" w:rsidRPr="00733B9E">
        <w:rPr>
          <w:noProof/>
        </w:rPr>
        <w:t xml:space="preserve"> </w:t>
      </w:r>
      <w:r w:rsidR="00733B9E">
        <w:rPr>
          <w:noProof/>
        </w:rPr>
        <w:t>(Ibrahim et al., 2021</w:t>
      </w:r>
      <w:r w:rsidR="00733B9E">
        <w:rPr>
          <w:lang w:eastAsia="en-GB"/>
        </w:rPr>
        <w:t xml:space="preserve">). </w:t>
      </w:r>
      <w:r w:rsidRPr="00004595">
        <w:rPr>
          <w:lang w:eastAsia="en-GB"/>
        </w:rPr>
        <w:t>Well-being acts as a mediator by influencing the relationship between internal service quality, commitment, and performance</w:t>
      </w:r>
      <w:r w:rsidR="008578C8" w:rsidRPr="008578C8">
        <w:rPr>
          <w:noProof/>
        </w:rPr>
        <w:t xml:space="preserve"> </w:t>
      </w:r>
      <w:r w:rsidR="008578C8">
        <w:rPr>
          <w:noProof/>
        </w:rPr>
        <w:t>(Hendrato et al., 2021</w:t>
      </w:r>
      <w:r w:rsidR="00733B9E">
        <w:rPr>
          <w:noProof/>
        </w:rPr>
        <w:t>; Wongsuwan &amp; Na-Nan, 2022</w:t>
      </w:r>
      <w:r w:rsidR="008578C8">
        <w:rPr>
          <w:noProof/>
        </w:rPr>
        <w:t>)</w:t>
      </w:r>
      <w:r w:rsidRPr="00004595">
        <w:rPr>
          <w:lang w:eastAsia="en-GB"/>
        </w:rPr>
        <w:t xml:space="preserve">. </w:t>
      </w:r>
    </w:p>
    <w:p w:rsidR="001E5711" w:rsidRDefault="001E10E4" w:rsidP="001E5711">
      <w:pPr>
        <w:rPr>
          <w:lang w:eastAsia="en-GB"/>
        </w:rPr>
      </w:pPr>
      <w:r w:rsidRPr="00004595">
        <w:rPr>
          <w:lang w:eastAsia="en-GB"/>
        </w:rPr>
        <w:t xml:space="preserve">Previous research has indicated that employees' well-being can significantly mediate the impact of internal service quality on employee outcomes </w:t>
      </w:r>
      <w:r w:rsidR="00733B9E">
        <w:rPr>
          <w:lang w:eastAsia="en-GB"/>
        </w:rPr>
        <w:t>(</w:t>
      </w:r>
      <w:r w:rsidR="00733B9E">
        <w:rPr>
          <w:noProof/>
        </w:rPr>
        <w:t>Ibrahim et al., 2021; Korda &amp; Rachmawati, 2022; Maryati et al., 2019; Pahlevan et al., 2023</w:t>
      </w:r>
      <w:r w:rsidR="00733B9E">
        <w:rPr>
          <w:lang w:eastAsia="en-GB"/>
        </w:rPr>
        <w:t>).</w:t>
      </w:r>
    </w:p>
    <w:p w:rsidR="001E5711" w:rsidRDefault="001E5711" w:rsidP="001E5711">
      <w:pPr>
        <w:rPr>
          <w:lang w:eastAsia="en-GB"/>
        </w:rPr>
      </w:pPr>
      <w:r>
        <w:rPr>
          <w:lang w:eastAsia="en-GB"/>
        </w:rPr>
        <w:t>The conceptual literature review aims to explore key concepts and theoretical frameworks related to the investigation of internal service quality, employees' well-being, and nurses' performance within the context of Debre Tabor Hospital. This review will provide a foundation for understanding the theoretical underpinnings guiding the proposed study's objectives.</w:t>
      </w:r>
    </w:p>
    <w:p w:rsidR="001E5711" w:rsidRPr="001E5711" w:rsidRDefault="001E5711" w:rsidP="001E5711">
      <w:pPr>
        <w:rPr>
          <w:b/>
          <w:lang w:eastAsia="en-GB"/>
        </w:rPr>
      </w:pPr>
      <w:r w:rsidRPr="001E5711">
        <w:rPr>
          <w:b/>
          <w:lang w:eastAsia="en-GB"/>
        </w:rPr>
        <w:t>1. Effects of Nurses’ Internal Service Quality on Employees' Wellbeing</w:t>
      </w:r>
    </w:p>
    <w:p w:rsidR="001E5711" w:rsidRDefault="001E5711" w:rsidP="001E5711">
      <w:pPr>
        <w:rPr>
          <w:lang w:eastAsia="en-GB"/>
        </w:rPr>
      </w:pPr>
      <w:r>
        <w:rPr>
          <w:lang w:eastAsia="en-GB"/>
        </w:rPr>
        <w:t>Internal service quality in healthcare settings involves the provision of effective support, communication, and resources within the organization. The Service Quality Model by Parasuraman et al. (1985) suggests that the quality of internal services directly influences employee satisfaction. In the context of nursing, internal service quality encompasses aspects such as workload management, communication channels, and recognition systems, all of which contribute to nurses' overall well-being.</w:t>
      </w:r>
    </w:p>
    <w:p w:rsidR="001E5711" w:rsidRPr="001E5711" w:rsidRDefault="001E5711" w:rsidP="001E5711">
      <w:pPr>
        <w:rPr>
          <w:b/>
          <w:lang w:eastAsia="en-GB"/>
        </w:rPr>
      </w:pPr>
      <w:r w:rsidRPr="001E5711">
        <w:rPr>
          <w:b/>
          <w:lang w:eastAsia="en-GB"/>
        </w:rPr>
        <w:t>2. Effects of Employees' Wellbeing on Nurses’ Performance</w:t>
      </w:r>
    </w:p>
    <w:p w:rsidR="001E5711" w:rsidRDefault="001E5711" w:rsidP="001E5711">
      <w:pPr>
        <w:rPr>
          <w:lang w:eastAsia="en-GB"/>
        </w:rPr>
      </w:pPr>
      <w:r>
        <w:rPr>
          <w:lang w:eastAsia="en-GB"/>
        </w:rPr>
        <w:t>The Job Demands-Resources (JD-R) model, proposed by Demerouti et al. (2001), provides a theoretical framework for understanding the relationship between employees' well-being and job performance. According to this model, employees' well-being, including factors such as job satisfaction and psychological health, acts as a resource that enhances work engagement and, consequently, job performance. In nursing, factors such as work-related stress, job satisfaction, and psychological well-being are critical elements influencing performance outcomes.</w:t>
      </w:r>
    </w:p>
    <w:p w:rsidR="004C10E3" w:rsidRDefault="004C10E3" w:rsidP="001E5711">
      <w:pPr>
        <w:rPr>
          <w:lang w:eastAsia="en-GB"/>
        </w:rPr>
      </w:pPr>
      <w:r>
        <w:rPr>
          <w:lang w:eastAsia="en-GB"/>
        </w:rPr>
        <w:t xml:space="preserve">Generally, </w:t>
      </w:r>
      <w:r w:rsidRPr="004C10E3">
        <w:rPr>
          <w:lang w:eastAsia="en-GB"/>
        </w:rPr>
        <w:t xml:space="preserve">by addressing specific dimensions such as physical well-being, emotional well-being, job satisfaction, work-life balance, social support, professional development, workload management, and recognition, the framework offers a comprehensive understanding of how </w:t>
      </w:r>
      <w:r w:rsidRPr="004C10E3">
        <w:rPr>
          <w:lang w:eastAsia="en-GB"/>
        </w:rPr>
        <w:lastRenderedPageBreak/>
        <w:t>internal service quality practices shape the well-being and performance of nurses in the healthcare setting.</w:t>
      </w:r>
    </w:p>
    <w:p w:rsidR="001E5711" w:rsidRPr="001E5711" w:rsidRDefault="001E5711" w:rsidP="001E5711">
      <w:pPr>
        <w:rPr>
          <w:b/>
          <w:lang w:eastAsia="en-GB"/>
        </w:rPr>
      </w:pPr>
      <w:r w:rsidRPr="001E5711">
        <w:rPr>
          <w:b/>
          <w:lang w:eastAsia="en-GB"/>
        </w:rPr>
        <w:t>3. Effects of Employees' Internal Service Quality on Nurses’ Performance</w:t>
      </w:r>
    </w:p>
    <w:p w:rsidR="001E5711" w:rsidRDefault="001E5711" w:rsidP="001E5711">
      <w:pPr>
        <w:rPr>
          <w:lang w:eastAsia="en-GB"/>
        </w:rPr>
      </w:pPr>
      <w:r>
        <w:rPr>
          <w:lang w:eastAsia="en-GB"/>
        </w:rPr>
        <w:t>The Organizational Support Theory (Eisenberger et al., 1986) posits that perceived organizational support, including internal service quality, positively influences employee performance. Nurses' performance is likely to improve when they perceive the organization as supportive, providing the necessary resources, recognition, and a conducive work environment. The expectancy theory (Vroom, 1964) also suggests that employees' belief in the correlation between internal support and performance can drive positive outcomes.</w:t>
      </w:r>
    </w:p>
    <w:p w:rsidR="001E5711" w:rsidRPr="001E5711" w:rsidRDefault="001E5711" w:rsidP="001E5711">
      <w:pPr>
        <w:rPr>
          <w:b/>
          <w:lang w:eastAsia="en-GB"/>
        </w:rPr>
      </w:pPr>
      <w:r w:rsidRPr="001E5711">
        <w:rPr>
          <w:b/>
          <w:lang w:eastAsia="en-GB"/>
        </w:rPr>
        <w:t xml:space="preserve">4. Mediating </w:t>
      </w:r>
      <w:r>
        <w:rPr>
          <w:b/>
          <w:lang w:eastAsia="en-GB"/>
        </w:rPr>
        <w:t>Effect of Employees' Well-being</w:t>
      </w:r>
    </w:p>
    <w:p w:rsidR="001E5711" w:rsidRDefault="001E5711" w:rsidP="001E5711">
      <w:pPr>
        <w:rPr>
          <w:lang w:eastAsia="en-GB"/>
        </w:rPr>
      </w:pPr>
      <w:r>
        <w:rPr>
          <w:lang w:eastAsia="en-GB"/>
        </w:rPr>
        <w:t>The Conservation of Resources (COR) theory by Hobfoll (1989) provides insights into the mediating role of employees' well-being. According to COR theory, individuals strive to retain and build resources, and well-being acts as a crucial resource. Within the context of nursing, well-being may mediate the relationship between internal service quality and performance. As nurses experience positive internal service quality, their well-being may serve as a mediator influencing their overall performance.</w:t>
      </w:r>
    </w:p>
    <w:p w:rsidR="001E5711" w:rsidRDefault="001E5711" w:rsidP="001E5711">
      <w:pPr>
        <w:rPr>
          <w:lang w:eastAsia="en-GB"/>
        </w:rPr>
      </w:pPr>
      <w:r>
        <w:rPr>
          <w:lang w:eastAsia="en-GB"/>
        </w:rPr>
        <w:t>As general the conceptual literature review integrates theoretical frameworks that underpin the proposed study's objectives. By drawing on established models and theories, this review lays the groundwork for understanding the intricate relationships between internal service quality, employees' well-being, and nurses' performance at Debre Tabor Hospital.</w:t>
      </w:r>
    </w:p>
    <w:p w:rsidR="001E5711" w:rsidRDefault="001E5711" w:rsidP="001E5711">
      <w:pPr>
        <w:rPr>
          <w:lang w:eastAsia="en-GB"/>
        </w:rPr>
      </w:pPr>
    </w:p>
    <w:p w:rsidR="001E5711" w:rsidRDefault="001E5711" w:rsidP="001E5711">
      <w:pPr>
        <w:rPr>
          <w:lang w:eastAsia="en-GB"/>
        </w:rPr>
      </w:pPr>
    </w:p>
    <w:p w:rsidR="001E5711" w:rsidRDefault="001E5711" w:rsidP="001E10E4">
      <w:pPr>
        <w:rPr>
          <w:lang w:eastAsia="en-GB"/>
        </w:rPr>
      </w:pPr>
    </w:p>
    <w:p w:rsidR="00482B40" w:rsidRDefault="00482B40" w:rsidP="00FE53B0">
      <w:pPr>
        <w:pStyle w:val="Heading3"/>
        <w:rPr>
          <w:lang w:eastAsia="en-GB"/>
        </w:rPr>
      </w:pPr>
      <w:bookmarkStart w:id="50" w:name="_Toc156470237"/>
      <w:bookmarkStart w:id="51" w:name="_Toc159058801"/>
      <w:r w:rsidRPr="00181B57">
        <w:rPr>
          <w:lang w:val="en-US"/>
        </w:rPr>
        <w:lastRenderedPageBreak/>
        <w:t>Conceptual Framework</w:t>
      </w:r>
      <w:bookmarkEnd w:id="50"/>
      <w:bookmarkEnd w:id="51"/>
    </w:p>
    <w:p w:rsidR="00181B57" w:rsidRDefault="00181B57" w:rsidP="00E24F1B">
      <w:pPr>
        <w:spacing w:before="0" w:after="0"/>
        <w:rPr>
          <w:rFonts w:cs="Times New Roman"/>
          <w:sz w:val="32"/>
          <w:lang w:val="en-US"/>
        </w:rPr>
      </w:pPr>
      <w:r w:rsidRPr="00181B57">
        <w:rPr>
          <w:rFonts w:cs="Times New Roman"/>
          <w:noProof/>
          <w:sz w:val="32"/>
          <w:lang w:eastAsia="en-GB"/>
        </w:rPr>
        <mc:AlternateContent>
          <mc:Choice Requires="wpc">
            <w:drawing>
              <wp:inline distT="0" distB="0" distL="0" distR="0" wp14:anchorId="504FBD19" wp14:editId="1E16515C">
                <wp:extent cx="6210300" cy="5210810"/>
                <wp:effectExtent l="0" t="0" r="0" b="889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noFill/>
                        </a:ln>
                      </wpc:whole>
                      <wps:wsp>
                        <wps:cNvPr id="10" name="Straight Arrow Connector 10"/>
                        <wps:cNvCnPr>
                          <a:stCxn id="5" idx="6"/>
                        </wps:cNvCnPr>
                        <wps:spPr>
                          <a:xfrm>
                            <a:off x="4191000" y="1420200"/>
                            <a:ext cx="876300" cy="1581150"/>
                          </a:xfrm>
                          <a:prstGeom prst="straightConnector1">
                            <a:avLst/>
                          </a:prstGeom>
                          <a:noFill/>
                          <a:ln w="19050" cap="flat" cmpd="sng" algn="ctr">
                            <a:solidFill>
                              <a:sysClr val="windowText" lastClr="000000"/>
                            </a:solidFill>
                            <a:prstDash val="solid"/>
                            <a:miter lim="800000"/>
                            <a:tailEnd type="triangle"/>
                          </a:ln>
                          <a:effectLst/>
                        </wps:spPr>
                        <wps:bodyPr/>
                      </wps:wsp>
                      <wps:wsp>
                        <wps:cNvPr id="11" name="Straight Arrow Connector 11"/>
                        <wps:cNvCnPr/>
                        <wps:spPr>
                          <a:xfrm flipV="1">
                            <a:off x="361950" y="1563075"/>
                            <a:ext cx="895350" cy="1590677"/>
                          </a:xfrm>
                          <a:prstGeom prst="straightConnector1">
                            <a:avLst/>
                          </a:prstGeom>
                          <a:noFill/>
                          <a:ln w="19050" cap="flat" cmpd="sng" algn="ctr">
                            <a:solidFill>
                              <a:sysClr val="windowText" lastClr="000000"/>
                            </a:solidFill>
                            <a:prstDash val="solid"/>
                            <a:miter lim="800000"/>
                            <a:tailEnd type="triangle"/>
                          </a:ln>
                          <a:effectLst/>
                        </wps:spPr>
                        <wps:bodyPr/>
                      </wps:wsp>
                      <wps:wsp>
                        <wps:cNvPr id="45" name="Straight Arrow Connector 45"/>
                        <wps:cNvCnPr/>
                        <wps:spPr>
                          <a:xfrm>
                            <a:off x="2200275" y="3743883"/>
                            <a:ext cx="1343025" cy="0"/>
                          </a:xfrm>
                          <a:prstGeom prst="straightConnector1">
                            <a:avLst/>
                          </a:prstGeom>
                          <a:noFill/>
                          <a:ln w="19050" cap="flat" cmpd="sng" algn="ctr">
                            <a:solidFill>
                              <a:sysClr val="windowText" lastClr="000000"/>
                            </a:solidFill>
                            <a:prstDash val="solid"/>
                            <a:miter lim="800000"/>
                            <a:tailEnd type="triangle"/>
                          </a:ln>
                          <a:effectLst/>
                        </wps:spPr>
                        <wps:bodyPr/>
                      </wps:wsp>
                      <wps:wsp>
                        <wps:cNvPr id="1" name="Rectangle 1"/>
                        <wps:cNvSpPr/>
                        <wps:spPr>
                          <a:xfrm>
                            <a:off x="3552825" y="2982334"/>
                            <a:ext cx="2476500" cy="2192973"/>
                          </a:xfrm>
                          <a:prstGeom prst="rect">
                            <a:avLst/>
                          </a:prstGeom>
                        </wps:spPr>
                        <wps:style>
                          <a:lnRef idx="2">
                            <a:schemeClr val="dk1"/>
                          </a:lnRef>
                          <a:fillRef idx="1">
                            <a:schemeClr val="lt1"/>
                          </a:fillRef>
                          <a:effectRef idx="0">
                            <a:schemeClr val="dk1"/>
                          </a:effectRef>
                          <a:fontRef idx="minor">
                            <a:schemeClr val="dk1"/>
                          </a:fontRef>
                        </wps:style>
                        <wps:txbx>
                          <w:txbxContent>
                            <w:p w:rsidR="00123A70" w:rsidRPr="0052743A" w:rsidRDefault="00123A70" w:rsidP="00FE53B0">
                              <w:pPr>
                                <w:spacing w:before="0" w:after="0"/>
                                <w:jc w:val="center"/>
                                <w:rPr>
                                  <w:b/>
                                  <w:sz w:val="32"/>
                                </w:rPr>
                              </w:pPr>
                              <w:r>
                                <w:rPr>
                                  <w:b/>
                                  <w:sz w:val="32"/>
                                </w:rPr>
                                <w:t xml:space="preserve">Employee </w:t>
                              </w:r>
                              <w:r w:rsidRPr="0052743A">
                                <w:rPr>
                                  <w:b/>
                                  <w:sz w:val="32"/>
                                </w:rPr>
                                <w:t>performance</w:t>
                              </w:r>
                            </w:p>
                            <w:p w:rsidR="00123A70" w:rsidRDefault="00123A70" w:rsidP="008C08F9">
                              <w:pPr>
                                <w:pStyle w:val="ListParagraph"/>
                                <w:numPr>
                                  <w:ilvl w:val="0"/>
                                  <w:numId w:val="32"/>
                                </w:numPr>
                                <w:spacing w:before="0" w:after="0" w:line="276" w:lineRule="auto"/>
                                <w:ind w:left="270" w:hanging="270"/>
                                <w:jc w:val="left"/>
                              </w:pPr>
                              <w:r w:rsidRPr="002A1C6B">
                                <w:t xml:space="preserve">Communication </w:t>
                              </w:r>
                              <w:r>
                                <w:t>and</w:t>
                              </w:r>
                              <w:r w:rsidRPr="002A1C6B">
                                <w:t xml:space="preserve"> </w:t>
                              </w:r>
                              <w:r w:rsidRPr="008C08F9">
                                <w:t>Team Collaboration</w:t>
                              </w:r>
                            </w:p>
                            <w:p w:rsidR="00123A70" w:rsidRDefault="00123A70" w:rsidP="00131082">
                              <w:pPr>
                                <w:pStyle w:val="ListParagraph"/>
                                <w:numPr>
                                  <w:ilvl w:val="0"/>
                                  <w:numId w:val="32"/>
                                </w:numPr>
                                <w:spacing w:before="0" w:after="0" w:line="276" w:lineRule="auto"/>
                                <w:ind w:left="360"/>
                              </w:pPr>
                              <w:r w:rsidRPr="002A1C6B">
                                <w:t>Training and Development</w:t>
                              </w:r>
                            </w:p>
                            <w:p w:rsidR="00123A70" w:rsidRDefault="00123A70" w:rsidP="00131082">
                              <w:pPr>
                                <w:pStyle w:val="ListParagraph"/>
                                <w:numPr>
                                  <w:ilvl w:val="0"/>
                                  <w:numId w:val="32"/>
                                </w:numPr>
                                <w:spacing w:before="0" w:after="0" w:line="276" w:lineRule="auto"/>
                                <w:ind w:left="360"/>
                              </w:pPr>
                              <w:r w:rsidRPr="002A1C6B">
                                <w:t>Workplace Environment</w:t>
                              </w:r>
                            </w:p>
                            <w:p w:rsidR="00123A70" w:rsidRDefault="00123A70" w:rsidP="00131082">
                              <w:pPr>
                                <w:pStyle w:val="ListParagraph"/>
                                <w:numPr>
                                  <w:ilvl w:val="0"/>
                                  <w:numId w:val="32"/>
                                </w:numPr>
                                <w:spacing w:before="0" w:after="0" w:line="276" w:lineRule="auto"/>
                                <w:ind w:left="360"/>
                              </w:pPr>
                              <w:r w:rsidRPr="00131082">
                                <w:t>Recognition and Rewards</w:t>
                              </w:r>
                            </w:p>
                            <w:p w:rsidR="00123A70" w:rsidRDefault="00123A70" w:rsidP="00131082">
                              <w:pPr>
                                <w:pStyle w:val="ListParagraph"/>
                                <w:numPr>
                                  <w:ilvl w:val="0"/>
                                  <w:numId w:val="32"/>
                                </w:numPr>
                                <w:spacing w:before="0" w:after="0" w:line="276" w:lineRule="auto"/>
                                <w:ind w:left="360"/>
                              </w:pPr>
                              <w:r w:rsidRPr="00131082">
                                <w:t>Empowerment and Involvement</w:t>
                              </w:r>
                            </w:p>
                            <w:p w:rsidR="00123A70" w:rsidRDefault="00123A70" w:rsidP="00131082">
                              <w:pPr>
                                <w:pStyle w:val="ListParagraph"/>
                                <w:numPr>
                                  <w:ilvl w:val="0"/>
                                  <w:numId w:val="32"/>
                                </w:numPr>
                                <w:spacing w:before="0" w:after="0" w:line="276" w:lineRule="auto"/>
                                <w:ind w:left="360"/>
                              </w:pPr>
                              <w:r w:rsidRPr="00131082">
                                <w:t>Technology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125175"/>
                            <a:ext cx="2181226" cy="1924050"/>
                          </a:xfrm>
                          <a:prstGeom prst="rect">
                            <a:avLst/>
                          </a:prstGeom>
                        </wps:spPr>
                        <wps:style>
                          <a:lnRef idx="2">
                            <a:schemeClr val="dk1"/>
                          </a:lnRef>
                          <a:fillRef idx="1">
                            <a:schemeClr val="lt1"/>
                          </a:fillRef>
                          <a:effectRef idx="0">
                            <a:schemeClr val="dk1"/>
                          </a:effectRef>
                          <a:fontRef idx="minor">
                            <a:schemeClr val="dk1"/>
                          </a:fontRef>
                        </wps:style>
                        <wps:txbx>
                          <w:txbxContent>
                            <w:p w:rsidR="00123A70" w:rsidRDefault="00123A70" w:rsidP="00493BB7">
                              <w:pPr>
                                <w:jc w:val="left"/>
                                <w:rPr>
                                  <w:b/>
                                  <w:sz w:val="28"/>
                                </w:rPr>
                              </w:pPr>
                              <w:r w:rsidRPr="00FD4B0E">
                                <w:rPr>
                                  <w:b/>
                                  <w:sz w:val="28"/>
                                </w:rPr>
                                <w:t xml:space="preserve">Internal Service </w:t>
                              </w:r>
                              <w:r>
                                <w:rPr>
                                  <w:b/>
                                  <w:sz w:val="28"/>
                                </w:rPr>
                                <w:t>Quality</w:t>
                              </w:r>
                            </w:p>
                            <w:p w:rsidR="00123A70" w:rsidRDefault="00123A70" w:rsidP="0005117E">
                              <w:pPr>
                                <w:pStyle w:val="ListParagraph"/>
                                <w:numPr>
                                  <w:ilvl w:val="0"/>
                                  <w:numId w:val="31"/>
                                </w:numPr>
                                <w:tabs>
                                  <w:tab w:val="left" w:pos="450"/>
                                </w:tabs>
                                <w:spacing w:before="0" w:after="0" w:line="276" w:lineRule="auto"/>
                                <w:ind w:hanging="630"/>
                                <w:jc w:val="left"/>
                              </w:pPr>
                              <w:r w:rsidRPr="0005117E">
                                <w:t>Competence of employees</w:t>
                              </w:r>
                            </w:p>
                            <w:p w:rsidR="00123A70" w:rsidRDefault="00123A70" w:rsidP="00A71D20">
                              <w:pPr>
                                <w:pStyle w:val="ListParagraph"/>
                                <w:numPr>
                                  <w:ilvl w:val="0"/>
                                  <w:numId w:val="31"/>
                                </w:numPr>
                                <w:tabs>
                                  <w:tab w:val="left" w:pos="450"/>
                                </w:tabs>
                                <w:spacing w:before="0" w:after="0" w:line="276" w:lineRule="auto"/>
                                <w:ind w:hanging="630"/>
                                <w:jc w:val="left"/>
                              </w:pPr>
                              <w:r>
                                <w:t xml:space="preserve">Communication &amp; </w:t>
                              </w:r>
                              <w:r w:rsidRPr="00A71D20">
                                <w:t xml:space="preserve"> </w:t>
                              </w:r>
                              <w:r>
                                <w:t>Teamwork</w:t>
                              </w:r>
                            </w:p>
                            <w:p w:rsidR="00123A70" w:rsidRPr="0005117E" w:rsidRDefault="00123A70" w:rsidP="0005117E">
                              <w:pPr>
                                <w:pStyle w:val="ListParagraph"/>
                                <w:numPr>
                                  <w:ilvl w:val="0"/>
                                  <w:numId w:val="31"/>
                                </w:numPr>
                                <w:tabs>
                                  <w:tab w:val="left" w:pos="450"/>
                                </w:tabs>
                                <w:spacing w:before="0" w:after="0" w:line="276" w:lineRule="auto"/>
                                <w:ind w:hanging="630"/>
                                <w:jc w:val="left"/>
                              </w:pPr>
                              <w:r>
                                <w:t>Training and Development</w:t>
                              </w:r>
                              <w:r w:rsidRPr="0005117E">
                                <w:t xml:space="preserve"> </w:t>
                              </w:r>
                            </w:p>
                            <w:p w:rsidR="00123A70" w:rsidRPr="0005117E" w:rsidRDefault="00123A70" w:rsidP="00A71D20">
                              <w:pPr>
                                <w:pStyle w:val="ListParagraph"/>
                                <w:numPr>
                                  <w:ilvl w:val="0"/>
                                  <w:numId w:val="31"/>
                                </w:numPr>
                                <w:tabs>
                                  <w:tab w:val="left" w:pos="450"/>
                                </w:tabs>
                                <w:spacing w:before="0" w:after="0" w:line="276" w:lineRule="auto"/>
                                <w:ind w:hanging="630"/>
                                <w:jc w:val="left"/>
                              </w:pPr>
                              <w:r>
                                <w:t>Work Environment</w:t>
                              </w:r>
                              <w:r w:rsidRPr="0005117E">
                                <w:t xml:space="preserve"> </w:t>
                              </w:r>
                            </w:p>
                            <w:p w:rsidR="00123A70" w:rsidRPr="0005117E" w:rsidRDefault="00123A70" w:rsidP="00A71D20">
                              <w:pPr>
                                <w:pStyle w:val="ListParagraph"/>
                                <w:numPr>
                                  <w:ilvl w:val="0"/>
                                  <w:numId w:val="31"/>
                                </w:numPr>
                                <w:tabs>
                                  <w:tab w:val="left" w:pos="450"/>
                                </w:tabs>
                                <w:spacing w:before="0" w:after="0" w:line="276" w:lineRule="auto"/>
                                <w:ind w:hanging="630"/>
                                <w:jc w:val="left"/>
                              </w:pPr>
                              <w:r>
                                <w:t>Recognition and Rewards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57150"/>
                            <a:ext cx="1371600" cy="714286"/>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23A70" w:rsidRPr="002A3475" w:rsidRDefault="00123A70" w:rsidP="00745B91">
                              <w:pPr>
                                <w:spacing w:before="0" w:after="0" w:line="276" w:lineRule="auto"/>
                                <w:ind w:left="-450" w:hanging="90"/>
                                <w:jc w:val="center"/>
                                <w:rPr>
                                  <w:lang w:val="en-US"/>
                                </w:rPr>
                              </w:pPr>
                              <w:r>
                                <w:rPr>
                                  <w:lang w:val="en-US"/>
                                </w:rPr>
                                <w:t xml:space="preserve">       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18350" y="114300"/>
                            <a:ext cx="1182075" cy="523812"/>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23A70" w:rsidRDefault="00123A70" w:rsidP="0052743A">
                              <w:pPr>
                                <w:pStyle w:val="NormalWeb"/>
                                <w:spacing w:before="0" w:beforeAutospacing="0" w:after="0" w:afterAutospacing="0" w:line="276" w:lineRule="auto"/>
                                <w:jc w:val="center"/>
                                <w:rPr>
                                  <w:rFonts w:eastAsia="Calibri"/>
                                </w:rPr>
                              </w:pPr>
                              <w:r>
                                <w:rPr>
                                  <w:rFonts w:eastAsia="Calibri"/>
                                </w:rPr>
                                <w:t> Mediating</w:t>
                              </w:r>
                            </w:p>
                            <w:p w:rsidR="00123A70" w:rsidRDefault="00123A70" w:rsidP="0052743A">
                              <w:pPr>
                                <w:pStyle w:val="NormalWeb"/>
                                <w:spacing w:before="0" w:beforeAutospacing="0" w:after="0" w:afterAutospacing="0" w:line="276" w:lineRule="auto"/>
                                <w:jc w:val="center"/>
                              </w:pPr>
                              <w:r>
                                <w:rPr>
                                  <w:rFonts w:eastAsia="Calibri"/>
                                </w:rPr>
                                <w:t xml:space="preserve">Variable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067300" y="95161"/>
                            <a:ext cx="962025" cy="676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23A70" w:rsidRDefault="00123A70" w:rsidP="0052743A">
                              <w:pPr>
                                <w:pStyle w:val="NormalWeb"/>
                                <w:spacing w:before="0" w:beforeAutospacing="0" w:after="0" w:afterAutospacing="0" w:line="360" w:lineRule="auto"/>
                                <w:jc w:val="center"/>
                              </w:pPr>
                              <w:r w:rsidRPr="00745B91">
                                <w:rPr>
                                  <w:rFonts w:eastAsia="Calibri"/>
                                </w:rPr>
                                <w:t>Dependent Variable</w:t>
                              </w:r>
                              <w:r>
                                <w:rPr>
                                  <w:rFonts w:eastAsia="Calibri"/>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Oval 5"/>
                        <wps:cNvSpPr/>
                        <wps:spPr>
                          <a:xfrm>
                            <a:off x="1209676" y="972525"/>
                            <a:ext cx="2981324" cy="895350"/>
                          </a:xfrm>
                          <a:prstGeom prst="ellipse">
                            <a:avLst/>
                          </a:prstGeom>
                          <a:ln w="19050">
                            <a:solidFill>
                              <a:schemeClr val="tx2"/>
                            </a:solidFill>
                          </a:ln>
                        </wps:spPr>
                        <wps:style>
                          <a:lnRef idx="2">
                            <a:schemeClr val="dk1"/>
                          </a:lnRef>
                          <a:fillRef idx="1">
                            <a:schemeClr val="lt1"/>
                          </a:fillRef>
                          <a:effectRef idx="0">
                            <a:schemeClr val="dk1"/>
                          </a:effectRef>
                          <a:fontRef idx="minor">
                            <a:schemeClr val="dk1"/>
                          </a:fontRef>
                        </wps:style>
                        <wps:txbx>
                          <w:txbxContent>
                            <w:p w:rsidR="00123A70" w:rsidRPr="002C1828" w:rsidRDefault="00123A70" w:rsidP="002C1828">
                              <w:pPr>
                                <w:jc w:val="center"/>
                                <w:rPr>
                                  <w:b/>
                                  <w:sz w:val="28"/>
                                </w:rPr>
                              </w:pPr>
                              <w:r w:rsidRPr="002C1828">
                                <w:rPr>
                                  <w:b/>
                                  <w:sz w:val="28"/>
                                </w:rPr>
                                <w:t>Employee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04FBD19" id="Canvas 49" o:spid="_x0000_s1026" editas="canvas" style="width:489pt;height:410.3pt;mso-position-horizontal-relative:char;mso-position-vertical-relative:line" coordsize="62103,5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03;height:52108;visibility:visible;mso-wrap-style:square" strokeweight="1pt">
                  <v:fill o:detectmouseclick="t"/>
                  <v:path o:connecttype="none"/>
                </v:shape>
                <v:shapetype id="_x0000_t32" coordsize="21600,21600" o:spt="32" o:oned="t" path="m,l21600,21600e" filled="f">
                  <v:path arrowok="t" fillok="f" o:connecttype="none"/>
                  <o:lock v:ext="edit" shapetype="t"/>
                </v:shapetype>
                <v:shape id="Straight Arrow Connector 10" o:spid="_x0000_s1028" type="#_x0000_t32" style="position:absolute;left:41910;top:14202;width:8763;height:1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" strokecolor="windowText" strokeweight="1.5pt">
                  <v:stroke endarrow="block" joinstyle="miter"/>
                </v:shape>
                <v:shape id="Straight Arrow Connector 11" o:spid="_x0000_s1029" type="#_x0000_t32" style="position:absolute;left:3619;top:15630;width:8954;height:159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" strokecolor="windowText" strokeweight="1.5pt">
                  <v:stroke endarrow="block" joinstyle="miter"/>
                </v:shape>
                <v:shape id="Straight Arrow Connector 45" o:spid="_x0000_s1030" type="#_x0000_t32" style="position:absolute;left:22002;top:37438;width:134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" strokecolor="windowText" strokeweight="1.5pt">
                  <v:stroke endarrow="block" joinstyle="miter"/>
                </v:shape>
                <v:rect id="Rectangle 1" o:spid="_x0000_s1031" style="position:absolute;left:35528;top:29823;width:24765;height:2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123A70" w:rsidRPr="0052743A" w:rsidRDefault="00123A70" w:rsidP="00FE53B0">
                        <w:pPr>
                          <w:spacing w:before="0" w:after="0"/>
                          <w:jc w:val="center"/>
                          <w:rPr>
                            <w:b/>
                            <w:sz w:val="32"/>
                          </w:rPr>
                        </w:pPr>
                        <w:r>
                          <w:rPr>
                            <w:b/>
                            <w:sz w:val="32"/>
                          </w:rPr>
                          <w:t xml:space="preserve">Employee </w:t>
                        </w:r>
                        <w:r w:rsidRPr="0052743A">
                          <w:rPr>
                            <w:b/>
                            <w:sz w:val="32"/>
                          </w:rPr>
                          <w:t>performance</w:t>
                        </w:r>
                      </w:p>
                      <w:p w:rsidR="00123A70" w:rsidRDefault="00123A70" w:rsidP="008C08F9">
                        <w:pPr>
                          <w:pStyle w:val="ListParagraph"/>
                          <w:numPr>
                            <w:ilvl w:val="0"/>
                            <w:numId w:val="32"/>
                          </w:numPr>
                          <w:spacing w:before="0" w:after="0" w:line="276" w:lineRule="auto"/>
                          <w:ind w:left="270" w:hanging="270"/>
                          <w:jc w:val="left"/>
                        </w:pPr>
                        <w:r w:rsidRPr="002A1C6B">
                          <w:t xml:space="preserve">Communication </w:t>
                        </w:r>
                        <w:r>
                          <w:t>and</w:t>
                        </w:r>
                        <w:r w:rsidRPr="002A1C6B">
                          <w:t xml:space="preserve"> </w:t>
                        </w:r>
                        <w:r w:rsidRPr="008C08F9">
                          <w:t>Team Collaboration</w:t>
                        </w:r>
                      </w:p>
                      <w:p w:rsidR="00123A70" w:rsidRDefault="00123A70" w:rsidP="00131082">
                        <w:pPr>
                          <w:pStyle w:val="ListParagraph"/>
                          <w:numPr>
                            <w:ilvl w:val="0"/>
                            <w:numId w:val="32"/>
                          </w:numPr>
                          <w:spacing w:before="0" w:after="0" w:line="276" w:lineRule="auto"/>
                          <w:ind w:left="360"/>
                        </w:pPr>
                        <w:r w:rsidRPr="002A1C6B">
                          <w:t>Training and Development</w:t>
                        </w:r>
                      </w:p>
                      <w:p w:rsidR="00123A70" w:rsidRDefault="00123A70" w:rsidP="00131082">
                        <w:pPr>
                          <w:pStyle w:val="ListParagraph"/>
                          <w:numPr>
                            <w:ilvl w:val="0"/>
                            <w:numId w:val="32"/>
                          </w:numPr>
                          <w:spacing w:before="0" w:after="0" w:line="276" w:lineRule="auto"/>
                          <w:ind w:left="360"/>
                        </w:pPr>
                        <w:r w:rsidRPr="002A1C6B">
                          <w:t>Workplace Environment</w:t>
                        </w:r>
                      </w:p>
                      <w:p w:rsidR="00123A70" w:rsidRDefault="00123A70" w:rsidP="00131082">
                        <w:pPr>
                          <w:pStyle w:val="ListParagraph"/>
                          <w:numPr>
                            <w:ilvl w:val="0"/>
                            <w:numId w:val="32"/>
                          </w:numPr>
                          <w:spacing w:before="0" w:after="0" w:line="276" w:lineRule="auto"/>
                          <w:ind w:left="360"/>
                        </w:pPr>
                        <w:r w:rsidRPr="00131082">
                          <w:t>Recognition and Rewards</w:t>
                        </w:r>
                      </w:p>
                      <w:p w:rsidR="00123A70" w:rsidRDefault="00123A70" w:rsidP="00131082">
                        <w:pPr>
                          <w:pStyle w:val="ListParagraph"/>
                          <w:numPr>
                            <w:ilvl w:val="0"/>
                            <w:numId w:val="32"/>
                          </w:numPr>
                          <w:spacing w:before="0" w:after="0" w:line="276" w:lineRule="auto"/>
                          <w:ind w:left="360"/>
                        </w:pPr>
                        <w:r w:rsidRPr="00131082">
                          <w:t>Empowerment and Involvement</w:t>
                        </w:r>
                      </w:p>
                      <w:p w:rsidR="00123A70" w:rsidRDefault="00123A70" w:rsidP="00131082">
                        <w:pPr>
                          <w:pStyle w:val="ListParagraph"/>
                          <w:numPr>
                            <w:ilvl w:val="0"/>
                            <w:numId w:val="32"/>
                          </w:numPr>
                          <w:spacing w:before="0" w:after="0" w:line="276" w:lineRule="auto"/>
                          <w:ind w:left="360"/>
                        </w:pPr>
                        <w:r w:rsidRPr="00131082">
                          <w:t>Technology and Resources</w:t>
                        </w:r>
                      </w:p>
                    </w:txbxContent>
                  </v:textbox>
                </v:rect>
                <v:rect id="Rectangle 3" o:spid="_x0000_s1032" style="position:absolute;top:31251;width:21812;height:19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rsidR="00123A70" w:rsidRDefault="00123A70" w:rsidP="00493BB7">
                        <w:pPr>
                          <w:jc w:val="left"/>
                          <w:rPr>
                            <w:b/>
                            <w:sz w:val="28"/>
                          </w:rPr>
                        </w:pPr>
                        <w:r w:rsidRPr="00FD4B0E">
                          <w:rPr>
                            <w:b/>
                            <w:sz w:val="28"/>
                          </w:rPr>
                          <w:t xml:space="preserve">Internal Service </w:t>
                        </w:r>
                        <w:r>
                          <w:rPr>
                            <w:b/>
                            <w:sz w:val="28"/>
                          </w:rPr>
                          <w:t>Quality</w:t>
                        </w:r>
                      </w:p>
                      <w:p w:rsidR="00123A70" w:rsidRDefault="00123A70" w:rsidP="0005117E">
                        <w:pPr>
                          <w:pStyle w:val="ListParagraph"/>
                          <w:numPr>
                            <w:ilvl w:val="0"/>
                            <w:numId w:val="31"/>
                          </w:numPr>
                          <w:tabs>
                            <w:tab w:val="left" w:pos="450"/>
                          </w:tabs>
                          <w:spacing w:before="0" w:after="0" w:line="276" w:lineRule="auto"/>
                          <w:ind w:hanging="630"/>
                          <w:jc w:val="left"/>
                        </w:pPr>
                        <w:r w:rsidRPr="0005117E">
                          <w:t>Competence of employees</w:t>
                        </w:r>
                      </w:p>
                      <w:p w:rsidR="00123A70" w:rsidRDefault="00123A70" w:rsidP="00A71D20">
                        <w:pPr>
                          <w:pStyle w:val="ListParagraph"/>
                          <w:numPr>
                            <w:ilvl w:val="0"/>
                            <w:numId w:val="31"/>
                          </w:numPr>
                          <w:tabs>
                            <w:tab w:val="left" w:pos="450"/>
                          </w:tabs>
                          <w:spacing w:before="0" w:after="0" w:line="276" w:lineRule="auto"/>
                          <w:ind w:hanging="630"/>
                          <w:jc w:val="left"/>
                        </w:pPr>
                        <w:r>
                          <w:t xml:space="preserve">Communication &amp; </w:t>
                        </w:r>
                        <w:r w:rsidRPr="00A71D20">
                          <w:t xml:space="preserve"> </w:t>
                        </w:r>
                        <w:r>
                          <w:t>Teamwork</w:t>
                        </w:r>
                      </w:p>
                      <w:p w:rsidR="00123A70" w:rsidRPr="0005117E" w:rsidRDefault="00123A70" w:rsidP="0005117E">
                        <w:pPr>
                          <w:pStyle w:val="ListParagraph"/>
                          <w:numPr>
                            <w:ilvl w:val="0"/>
                            <w:numId w:val="31"/>
                          </w:numPr>
                          <w:tabs>
                            <w:tab w:val="left" w:pos="450"/>
                          </w:tabs>
                          <w:spacing w:before="0" w:after="0" w:line="276" w:lineRule="auto"/>
                          <w:ind w:hanging="630"/>
                          <w:jc w:val="left"/>
                        </w:pPr>
                        <w:r>
                          <w:t>Training and Development</w:t>
                        </w:r>
                        <w:r w:rsidRPr="0005117E">
                          <w:t xml:space="preserve"> </w:t>
                        </w:r>
                      </w:p>
                      <w:p w:rsidR="00123A70" w:rsidRPr="0005117E" w:rsidRDefault="00123A70" w:rsidP="00A71D20">
                        <w:pPr>
                          <w:pStyle w:val="ListParagraph"/>
                          <w:numPr>
                            <w:ilvl w:val="0"/>
                            <w:numId w:val="31"/>
                          </w:numPr>
                          <w:tabs>
                            <w:tab w:val="left" w:pos="450"/>
                          </w:tabs>
                          <w:spacing w:before="0" w:after="0" w:line="276" w:lineRule="auto"/>
                          <w:ind w:hanging="630"/>
                          <w:jc w:val="left"/>
                        </w:pPr>
                        <w:r>
                          <w:t>Work Environment</w:t>
                        </w:r>
                        <w:r w:rsidRPr="0005117E">
                          <w:t xml:space="preserve"> </w:t>
                        </w:r>
                      </w:p>
                      <w:p w:rsidR="00123A70" w:rsidRPr="0005117E" w:rsidRDefault="00123A70" w:rsidP="00A71D20">
                        <w:pPr>
                          <w:pStyle w:val="ListParagraph"/>
                          <w:numPr>
                            <w:ilvl w:val="0"/>
                            <w:numId w:val="31"/>
                          </w:numPr>
                          <w:tabs>
                            <w:tab w:val="left" w:pos="450"/>
                          </w:tabs>
                          <w:spacing w:before="0" w:after="0" w:line="276" w:lineRule="auto"/>
                          <w:ind w:hanging="630"/>
                          <w:jc w:val="left"/>
                        </w:pPr>
                        <w:r>
                          <w:t>Recognition and Rewards</w:t>
                        </w:r>
                      </w:p>
                    </w:txbxContent>
                  </v:textbox>
                </v:rect>
                <v:rect id="Rectangle 8" o:spid="_x0000_s1033" style="position:absolute;top:571;width:13716;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" fillcolor="white [3201]" stroked="f" strokeweight="1pt">
                  <v:textbox>
                    <w:txbxContent>
                      <w:p w:rsidR="00123A70" w:rsidRPr="002A3475" w:rsidRDefault="00123A70" w:rsidP="00745B91">
                        <w:pPr>
                          <w:spacing w:before="0" w:after="0" w:line="276" w:lineRule="auto"/>
                          <w:ind w:left="-450" w:hanging="90"/>
                          <w:jc w:val="center"/>
                          <w:rPr>
                            <w:lang w:val="en-US"/>
                          </w:rPr>
                        </w:pPr>
                        <w:r>
                          <w:rPr>
                            <w:lang w:val="en-US"/>
                          </w:rPr>
                          <w:t xml:space="preserve">       Independent Variable</w:t>
                        </w:r>
                      </w:p>
                    </w:txbxContent>
                  </v:textbox>
                </v:rect>
                <v:rect id="Rectangle 16" o:spid="_x0000_s1034" style="position:absolute;left:22183;top:1143;width:1182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" fillcolor="white [3201]" stroked="f" strokeweight="1pt">
                  <v:textbox>
                    <w:txbxContent>
                      <w:p w:rsidR="00123A70" w:rsidRDefault="00123A70" w:rsidP="0052743A">
                        <w:pPr>
                          <w:pStyle w:val="NormalWeb"/>
                          <w:spacing w:before="0" w:beforeAutospacing="0" w:after="0" w:afterAutospacing="0" w:line="276" w:lineRule="auto"/>
                          <w:jc w:val="center"/>
                          <w:rPr>
                            <w:rFonts w:eastAsia="Calibri"/>
                          </w:rPr>
                        </w:pPr>
                        <w:r>
                          <w:rPr>
                            <w:rFonts w:eastAsia="Calibri"/>
                          </w:rPr>
                          <w:t> Mediating</w:t>
                        </w:r>
                      </w:p>
                      <w:p w:rsidR="00123A70" w:rsidRDefault="00123A70" w:rsidP="0052743A">
                        <w:pPr>
                          <w:pStyle w:val="NormalWeb"/>
                          <w:spacing w:before="0" w:beforeAutospacing="0" w:after="0" w:afterAutospacing="0" w:line="276" w:lineRule="auto"/>
                          <w:jc w:val="center"/>
                        </w:pPr>
                        <w:r>
                          <w:rPr>
                            <w:rFonts w:eastAsia="Calibri"/>
                          </w:rPr>
                          <w:t xml:space="preserve">Variable </w:t>
                        </w:r>
                      </w:p>
                    </w:txbxContent>
                  </v:textbox>
                </v:rect>
                <v:rect id="Rectangle 17" o:spid="_x0000_s1035" style="position:absolute;left:50673;top:951;width:9620;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" fillcolor="white [3201]" stroked="f" strokeweight="1pt">
                  <v:textbox>
                    <w:txbxContent>
                      <w:p w:rsidR="00123A70" w:rsidRDefault="00123A70" w:rsidP="0052743A">
                        <w:pPr>
                          <w:pStyle w:val="NormalWeb"/>
                          <w:spacing w:before="0" w:beforeAutospacing="0" w:after="0" w:afterAutospacing="0" w:line="360" w:lineRule="auto"/>
                          <w:jc w:val="center"/>
                        </w:pPr>
                        <w:r w:rsidRPr="00745B91">
                          <w:rPr>
                            <w:rFonts w:eastAsia="Calibri"/>
                          </w:rPr>
                          <w:t>Dependent Variable</w:t>
                        </w:r>
                        <w:r>
                          <w:rPr>
                            <w:rFonts w:eastAsia="Calibri"/>
                          </w:rPr>
                          <w:t xml:space="preserve">      </w:t>
                        </w:r>
                      </w:p>
                    </w:txbxContent>
                  </v:textbox>
                </v:rect>
                <v:oval id="Oval 5" o:spid="_x0000_s1036" style="position:absolute;left:12096;top:9725;width:29814;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" fillcolor="white [3201]" strokecolor="#44546a [3215]" strokeweight="1.5pt">
                  <v:stroke joinstyle="miter"/>
                  <v:textbox>
                    <w:txbxContent>
                      <w:p w:rsidR="00123A70" w:rsidRPr="002C1828" w:rsidRDefault="00123A70" w:rsidP="002C1828">
                        <w:pPr>
                          <w:jc w:val="center"/>
                          <w:rPr>
                            <w:b/>
                            <w:sz w:val="28"/>
                          </w:rPr>
                        </w:pPr>
                        <w:r w:rsidRPr="002C1828">
                          <w:rPr>
                            <w:b/>
                            <w:sz w:val="28"/>
                          </w:rPr>
                          <w:t>Employee Wellbeing</w:t>
                        </w:r>
                      </w:p>
                    </w:txbxContent>
                  </v:textbox>
                </v:oval>
                <w10:anchorlock/>
              </v:group>
            </w:pict>
          </mc:Fallback>
        </mc:AlternateContent>
      </w:r>
    </w:p>
    <w:p w:rsidR="00962200" w:rsidRDefault="00962200" w:rsidP="00E24F1B">
      <w:pPr>
        <w:spacing w:before="0" w:after="0"/>
        <w:rPr>
          <w:rFonts w:cs="Times New Roman"/>
          <w:sz w:val="32"/>
          <w:lang w:val="en-US"/>
        </w:rPr>
      </w:pPr>
    </w:p>
    <w:p w:rsidR="00962200" w:rsidRDefault="00962200" w:rsidP="00E24F1B">
      <w:pPr>
        <w:spacing w:before="0" w:after="0"/>
        <w:rPr>
          <w:rFonts w:cs="Times New Roman"/>
          <w:sz w:val="32"/>
          <w:lang w:val="en-US"/>
        </w:rPr>
      </w:pPr>
    </w:p>
    <w:p w:rsidR="00962200" w:rsidRDefault="00962200" w:rsidP="00E24F1B">
      <w:pPr>
        <w:spacing w:before="0" w:after="0"/>
        <w:rPr>
          <w:rFonts w:cs="Times New Roman"/>
          <w:sz w:val="32"/>
          <w:lang w:val="en-US"/>
        </w:rPr>
      </w:pPr>
      <w:r>
        <w:rPr>
          <w:rFonts w:cs="Times New Roman"/>
          <w:noProof/>
          <w:sz w:val="32"/>
          <w:lang w:eastAsia="en-GB"/>
        </w:rPr>
        <mc:AlternateContent>
          <mc:Choice Requires="wpc">
            <w:drawing>
              <wp:inline distT="0" distB="0" distL="0" distR="0">
                <wp:extent cx="5454015" cy="2314575"/>
                <wp:effectExtent l="0" t="0" r="0" b="0"/>
                <wp:docPr id="20"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Oval 5"/>
                        <wps:cNvSpPr>
                          <a:spLocks noChangeArrowheads="1"/>
                        </wps:cNvSpPr>
                        <wps:spPr bwMode="auto">
                          <a:xfrm>
                            <a:off x="182225" y="1204880"/>
                            <a:ext cx="1581204" cy="963520"/>
                          </a:xfrm>
                          <a:prstGeom prst="ellipse">
                            <a:avLst/>
                          </a:prstGeom>
                          <a:solidFill>
                            <a:srgbClr val="FFFFFF"/>
                          </a:solidFill>
                          <a:ln w="12700">
                            <a:solidFill>
                              <a:srgbClr val="000000"/>
                            </a:solidFill>
                            <a:miter lim="800000"/>
                            <a:headEnd/>
                            <a:tailEnd/>
                          </a:ln>
                        </wps:spPr>
                        <wps:txbx>
                          <w:txbxContent>
                            <w:p w:rsidR="00123A70" w:rsidRPr="00E43DBC" w:rsidRDefault="00123A70" w:rsidP="00962200">
                              <w:pPr>
                                <w:pStyle w:val="NormalWeb"/>
                                <w:spacing w:before="0" w:beforeAutospacing="0" w:after="160" w:afterAutospacing="0" w:line="256" w:lineRule="auto"/>
                                <w:jc w:val="center"/>
                                <w:rPr>
                                  <w:sz w:val="20"/>
                                </w:rPr>
                              </w:pPr>
                              <w:r w:rsidRPr="00E43DBC">
                                <w:t>Internal Service quality</w:t>
                              </w:r>
                            </w:p>
                          </w:txbxContent>
                        </wps:txbx>
                        <wps:bodyPr rot="0" vert="horz" wrap="square" lIns="91440" tIns="45720" rIns="91440" bIns="45720" anchor="ctr" anchorCtr="0" upright="1">
                          <a:noAutofit/>
                        </wps:bodyPr>
                      </wps:wsp>
                      <wps:wsp>
                        <wps:cNvPr id="6" name="Oval 6"/>
                        <wps:cNvSpPr>
                          <a:spLocks noChangeArrowheads="1"/>
                        </wps:cNvSpPr>
                        <wps:spPr bwMode="auto">
                          <a:xfrm>
                            <a:off x="3809936" y="1238250"/>
                            <a:ext cx="1389704" cy="782016"/>
                          </a:xfrm>
                          <a:prstGeom prst="ellipse">
                            <a:avLst/>
                          </a:prstGeom>
                          <a:solidFill>
                            <a:srgbClr val="FFFFFF"/>
                          </a:solidFill>
                          <a:ln w="12700">
                            <a:solidFill>
                              <a:srgbClr val="000000"/>
                            </a:solidFill>
                            <a:miter lim="800000"/>
                            <a:headEnd/>
                            <a:tailEnd/>
                          </a:ln>
                        </wps:spPr>
                        <wps:txbx>
                          <w:txbxContent>
                            <w:p w:rsidR="00123A70" w:rsidRDefault="00123A70" w:rsidP="00962200">
                              <w:pPr>
                                <w:pStyle w:val="NormalWeb"/>
                                <w:spacing w:before="0" w:beforeAutospacing="0" w:after="160" w:afterAutospacing="0" w:line="256" w:lineRule="auto"/>
                                <w:jc w:val="center"/>
                                <w:rPr>
                                  <w:rFonts w:eastAsia="Calibri"/>
                                  <w:sz w:val="22"/>
                                  <w:szCs w:val="22"/>
                                </w:rPr>
                              </w:pPr>
                              <w:r>
                                <w:rPr>
                                  <w:rFonts w:eastAsia="Calibri"/>
                                  <w:sz w:val="22"/>
                                  <w:szCs w:val="22"/>
                                </w:rPr>
                                <w:t>Employee</w:t>
                              </w:r>
                            </w:p>
                            <w:p w:rsidR="00123A70" w:rsidRDefault="00123A70" w:rsidP="00962200">
                              <w:pPr>
                                <w:pStyle w:val="NormalWeb"/>
                                <w:spacing w:before="0" w:beforeAutospacing="0" w:after="160" w:afterAutospacing="0" w:line="256" w:lineRule="auto"/>
                                <w:jc w:val="center"/>
                              </w:pPr>
                              <w:r>
                                <w:rPr>
                                  <w:rFonts w:eastAsia="Calibri"/>
                                  <w:sz w:val="22"/>
                                  <w:szCs w:val="22"/>
                                </w:rPr>
                                <w:t>P</w:t>
                              </w:r>
                              <w:r w:rsidRPr="00DB7986">
                                <w:rPr>
                                  <w:rFonts w:eastAsia="Calibri"/>
                                  <w:sz w:val="22"/>
                                  <w:szCs w:val="22"/>
                                </w:rPr>
                                <w:t>erformance</w:t>
                              </w:r>
                            </w:p>
                          </w:txbxContent>
                        </wps:txbx>
                        <wps:bodyPr rot="0" vert="horz" wrap="square" lIns="91440" tIns="45720" rIns="91440" bIns="45720" anchor="ctr" anchorCtr="0" upright="1">
                          <a:noAutofit/>
                        </wps:bodyPr>
                      </wps:wsp>
                      <wps:wsp>
                        <wps:cNvPr id="12" name="Straight Arrow Connector 10"/>
                        <wps:cNvCnPr>
                          <a:cxnSpLocks noChangeShapeType="1"/>
                          <a:stCxn id="14" idx="6"/>
                        </wps:cNvCnPr>
                        <wps:spPr bwMode="auto">
                          <a:xfrm>
                            <a:off x="3428960" y="574563"/>
                            <a:ext cx="885865" cy="69226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11"/>
                        <wps:cNvCnPr>
                          <a:cxnSpLocks noChangeShapeType="1"/>
                          <a:stCxn id="2" idx="0"/>
                          <a:endCxn id="14" idx="2"/>
                        </wps:cNvCnPr>
                        <wps:spPr bwMode="auto">
                          <a:xfrm flipV="1">
                            <a:off x="972827" y="574563"/>
                            <a:ext cx="846448" cy="630317"/>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Oval 12"/>
                        <wps:cNvSpPr>
                          <a:spLocks noChangeArrowheads="1"/>
                        </wps:cNvSpPr>
                        <wps:spPr bwMode="auto">
                          <a:xfrm>
                            <a:off x="1819275" y="131653"/>
                            <a:ext cx="1609685" cy="885819"/>
                          </a:xfrm>
                          <a:prstGeom prst="ellipse">
                            <a:avLst/>
                          </a:prstGeom>
                          <a:solidFill>
                            <a:srgbClr val="FFFFFF"/>
                          </a:solidFill>
                          <a:ln w="12700">
                            <a:solidFill>
                              <a:srgbClr val="000000"/>
                            </a:solidFill>
                            <a:miter lim="800000"/>
                            <a:headEnd/>
                            <a:tailEnd/>
                          </a:ln>
                        </wps:spPr>
                        <wps:txbx>
                          <w:txbxContent>
                            <w:p w:rsidR="00123A70" w:rsidRDefault="00123A70" w:rsidP="00962200">
                              <w:pPr>
                                <w:pStyle w:val="NormalWeb"/>
                                <w:spacing w:before="0" w:beforeAutospacing="0" w:after="160" w:afterAutospacing="0" w:line="254" w:lineRule="auto"/>
                                <w:jc w:val="center"/>
                                <w:rPr>
                                  <w:rFonts w:eastAsia="Calibri"/>
                                  <w:sz w:val="22"/>
                                  <w:szCs w:val="22"/>
                                  <w:lang w:val="en-US"/>
                                </w:rPr>
                              </w:pPr>
                              <w:r>
                                <w:rPr>
                                  <w:rFonts w:eastAsia="Calibri"/>
                                  <w:sz w:val="22"/>
                                  <w:szCs w:val="22"/>
                                  <w:lang w:val="en-US"/>
                                </w:rPr>
                                <w:t>Employee</w:t>
                              </w:r>
                            </w:p>
                            <w:p w:rsidR="00123A70" w:rsidRDefault="00123A70" w:rsidP="00962200">
                              <w:pPr>
                                <w:pStyle w:val="NormalWeb"/>
                                <w:spacing w:before="0" w:beforeAutospacing="0" w:after="160" w:afterAutospacing="0" w:line="254" w:lineRule="auto"/>
                                <w:jc w:val="center"/>
                              </w:pPr>
                              <w:r>
                                <w:rPr>
                                  <w:rFonts w:eastAsia="Calibri"/>
                                  <w:sz w:val="22"/>
                                  <w:szCs w:val="22"/>
                                  <w:lang w:val="en-US"/>
                                </w:rPr>
                                <w:t>Well being</w:t>
                              </w:r>
                            </w:p>
                          </w:txbxContent>
                        </wps:txbx>
                        <wps:bodyPr rot="0" vert="horz" wrap="square" lIns="91440" tIns="45720" rIns="91440" bIns="45720" anchor="ctr" anchorCtr="0" upright="1">
                          <a:noAutofit/>
                        </wps:bodyPr>
                      </wps:wsp>
                      <wps:wsp>
                        <wps:cNvPr id="15" name="Straight Arrow Connector 45"/>
                        <wps:cNvCnPr>
                          <a:cxnSpLocks noChangeShapeType="1"/>
                          <a:endCxn id="6" idx="2"/>
                        </wps:cNvCnPr>
                        <wps:spPr bwMode="auto">
                          <a:xfrm flipV="1">
                            <a:off x="1763429" y="1629258"/>
                            <a:ext cx="2046507" cy="64479"/>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0" o:spid="_x0000_s1037" editas="canvas" style="width:429.45pt;height:182.25pt;mso-position-horizontal-relative:char;mso-position-vertical-relative:line" coordsize="54540,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">
                <v:shape id="_x0000_s1038" type="#_x0000_t75" style="position:absolute;width:54540;height:23145;visibility:visible;mso-wrap-style:square">
                  <v:fill o:detectmouseclick="t"/>
                  <v:path o:connecttype="none"/>
                </v:shape>
                <v:oval id="Oval 5" o:spid="_x0000_s1039" style="position:absolute;left:1822;top:12048;width:15812;height:9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" strokeweight="1pt">
                  <v:stroke joinstyle="miter"/>
                  <v:textbox>
                    <w:txbxContent>
                      <w:p w:rsidR="00123A70" w:rsidRPr="00E43DBC" w:rsidRDefault="00123A70" w:rsidP="00962200">
                        <w:pPr>
                          <w:pStyle w:val="NormalWeb"/>
                          <w:spacing w:before="0" w:beforeAutospacing="0" w:after="160" w:afterAutospacing="0" w:line="256" w:lineRule="auto"/>
                          <w:jc w:val="center"/>
                          <w:rPr>
                            <w:sz w:val="20"/>
                          </w:rPr>
                        </w:pPr>
                        <w:r w:rsidRPr="00E43DBC">
                          <w:t>Internal Service quality</w:t>
                        </w:r>
                      </w:p>
                    </w:txbxContent>
                  </v:textbox>
                </v:oval>
                <v:oval id="Oval 6" o:spid="_x0000_s1040" style="position:absolute;left:38099;top:12382;width:13897;height: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" strokeweight="1pt">
                  <v:stroke joinstyle="miter"/>
                  <v:textbox>
                    <w:txbxContent>
                      <w:p w:rsidR="00123A70" w:rsidRDefault="00123A70" w:rsidP="00962200">
                        <w:pPr>
                          <w:pStyle w:val="NormalWeb"/>
                          <w:spacing w:before="0" w:beforeAutospacing="0" w:after="160" w:afterAutospacing="0" w:line="256" w:lineRule="auto"/>
                          <w:jc w:val="center"/>
                          <w:rPr>
                            <w:rFonts w:eastAsia="Calibri"/>
                            <w:sz w:val="22"/>
                            <w:szCs w:val="22"/>
                          </w:rPr>
                        </w:pPr>
                        <w:r>
                          <w:rPr>
                            <w:rFonts w:eastAsia="Calibri"/>
                            <w:sz w:val="22"/>
                            <w:szCs w:val="22"/>
                          </w:rPr>
                          <w:t>Employee</w:t>
                        </w:r>
                      </w:p>
                      <w:p w:rsidR="00123A70" w:rsidRDefault="00123A70" w:rsidP="00962200">
                        <w:pPr>
                          <w:pStyle w:val="NormalWeb"/>
                          <w:spacing w:before="0" w:beforeAutospacing="0" w:after="160" w:afterAutospacing="0" w:line="256" w:lineRule="auto"/>
                          <w:jc w:val="center"/>
                        </w:pPr>
                        <w:r>
                          <w:rPr>
                            <w:rFonts w:eastAsia="Calibri"/>
                            <w:sz w:val="22"/>
                            <w:szCs w:val="22"/>
                          </w:rPr>
                          <w:t>P</w:t>
                        </w:r>
                        <w:r w:rsidRPr="00DB7986">
                          <w:rPr>
                            <w:rFonts w:eastAsia="Calibri"/>
                            <w:sz w:val="22"/>
                            <w:szCs w:val="22"/>
                          </w:rPr>
                          <w:t>erformance</w:t>
                        </w:r>
                      </w:p>
                    </w:txbxContent>
                  </v:textbox>
                </v:oval>
                <v:shape id="Straight Arrow Connector 10" o:spid="_x0000_s1041" type="#_x0000_t32" style="position:absolute;left:34289;top:5745;width:8859;height:6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" strokeweight="1.5pt">
                  <v:stroke endarrow="block" joinstyle="miter"/>
                </v:shape>
                <v:shape id="Straight Arrow Connector 11" o:spid="_x0000_s1042" type="#_x0000_t32" style="position:absolute;left:9728;top:5745;width:8464;height:6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" strokeweight="1.5pt">
                  <v:stroke endarrow="block" joinstyle="miter"/>
                </v:shape>
                <v:oval id="Oval 12" o:spid="_x0000_s1043" style="position:absolute;left:18192;top:1316;width:16097;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" strokeweight="1pt">
                  <v:stroke joinstyle="miter"/>
                  <v:textbox>
                    <w:txbxContent>
                      <w:p w:rsidR="00123A70" w:rsidRDefault="00123A70" w:rsidP="00962200">
                        <w:pPr>
                          <w:pStyle w:val="NormalWeb"/>
                          <w:spacing w:before="0" w:beforeAutospacing="0" w:after="160" w:afterAutospacing="0" w:line="254" w:lineRule="auto"/>
                          <w:jc w:val="center"/>
                          <w:rPr>
                            <w:rFonts w:eastAsia="Calibri"/>
                            <w:sz w:val="22"/>
                            <w:szCs w:val="22"/>
                            <w:lang w:val="en-US"/>
                          </w:rPr>
                        </w:pPr>
                        <w:r>
                          <w:rPr>
                            <w:rFonts w:eastAsia="Calibri"/>
                            <w:sz w:val="22"/>
                            <w:szCs w:val="22"/>
                            <w:lang w:val="en-US"/>
                          </w:rPr>
                          <w:t>Employee</w:t>
                        </w:r>
                      </w:p>
                      <w:p w:rsidR="00123A70" w:rsidRDefault="00123A70" w:rsidP="00962200">
                        <w:pPr>
                          <w:pStyle w:val="NormalWeb"/>
                          <w:spacing w:before="0" w:beforeAutospacing="0" w:after="160" w:afterAutospacing="0" w:line="254" w:lineRule="auto"/>
                          <w:jc w:val="center"/>
                        </w:pPr>
                        <w:r>
                          <w:rPr>
                            <w:rFonts w:eastAsia="Calibri"/>
                            <w:sz w:val="22"/>
                            <w:szCs w:val="22"/>
                            <w:lang w:val="en-US"/>
                          </w:rPr>
                          <w:t>Well being</w:t>
                        </w:r>
                      </w:p>
                    </w:txbxContent>
                  </v:textbox>
                </v:oval>
                <v:shape id="Straight Arrow Connector 45" o:spid="_x0000_s1044" type="#_x0000_t32" style="position:absolute;left:17634;top:16292;width:20465;height: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" strokeweight="1.5pt">
                  <v:stroke endarrow="block" joinstyle="miter"/>
                </v:shape>
                <w10:anchorlock/>
              </v:group>
            </w:pict>
          </mc:Fallback>
        </mc:AlternateContent>
      </w:r>
    </w:p>
    <w:p w:rsidR="00E4625A" w:rsidRPr="0005117E" w:rsidRDefault="00B0113D" w:rsidP="00E24F1B">
      <w:pPr>
        <w:spacing w:before="0" w:after="0"/>
        <w:rPr>
          <w:rFonts w:cs="Times New Roman"/>
          <w:lang w:val="en-US"/>
        </w:rPr>
      </w:pPr>
      <w:r w:rsidRPr="00493BB7">
        <w:rPr>
          <w:rFonts w:cs="Times New Roman"/>
          <w:lang w:val="en-US"/>
        </w:rPr>
        <w:lastRenderedPageBreak/>
        <w:t>Sources;</w:t>
      </w:r>
      <w:r w:rsidR="00FD1501">
        <w:rPr>
          <w:rFonts w:cs="Times New Roman"/>
          <w:lang w:val="en-US"/>
        </w:rPr>
        <w:t xml:space="preserve"> adapted from</w:t>
      </w:r>
      <w:r w:rsidR="0005117E">
        <w:rPr>
          <w:rFonts w:cs="Times New Roman"/>
          <w:lang w:val="en-US"/>
        </w:rPr>
        <w:t xml:space="preserve"> </w:t>
      </w:r>
      <w:r w:rsidR="00493BB7" w:rsidRPr="0005117E">
        <w:rPr>
          <w:rFonts w:cs="Times New Roman"/>
          <w:sz w:val="22"/>
          <w:lang w:val="en-US"/>
        </w:rPr>
        <w:fldChar w:fldCharType="begin" w:fldLock="1"/>
      </w:r>
      <w:r w:rsidR="00DE5AE2">
        <w:rPr>
          <w:rFonts w:cs="Times New Roman"/>
          <w:sz w:val="22"/>
          <w:lang w:val="en-US"/>
        </w:rPr>
        <w:instrText>ADDIN CSL_CITATION {"citationItems":[{"id":"ITEM-1","itemData":{"DOI":"10.2991/aer.k.210121.033","abstract":"This study aims to determine the effect of organizational culture and information technology on employee performance with job satisfaction as a mediator in the electronic court system (e-Court) in the District Court of Sleman, Yogyakarta. This study uses a census method with a correlation or explanatory type of research that examines the relationship between variables. The results are then analyzed to provide recommendations for government agencies of law, especially in the District Court. The results revealed a positive and significant impact of organizational culture and job satisfaction on employee performance. Information technology has a positive and significant impact on job satisfaction. Employee performance is influenced by organizational culture and information technology through job satisfaction. Organizational culture and information technology in the District Court of Sleman have a positive effect on employee performance with job satisfaction as a mediator. This research is also useful as a basis for further research related to information technology in the realm of law.","author":[{"dropping-particle":"","family":"Hendrato","given":"Muhammad Luthfi","non-dropping-particle":"","parse-names":false,"suffix":""},{"dropping-particle":"","family":"Subyantoro","given":"Arief","non-dropping-particle":"","parse-names":false,"suffix":""},{"dropping-particle":"","family":"Wisnalmawati","given":"","non-dropping-particle":"","parse-names":false,"suffix":""}],"container-title":"Proceedings of the 4th International Conference on Sustainable Innovation 2020-Accounting and Management (ICoSIAMS 2020)","id":"ITEM-1","issue":"ICoSIAMS 2020","issued":{"date-parts":[["2021"]]},"page":"242-246","title":"The Effect of Organizational Culture and Information Technology on Employee Performance with Employee Satisfaction as a Mediator in The Electronic Court System (E-Court) in District Court of Sleman, Yogyakarta","type":"article-journal","volume":"176"},"uris":["http://www.mendeley.com/documents/?uuid=a54da358-7298-43b3-b3a7-103d75de4d40"]},{"id":"ITEM-2","itemData":{"DOI":"10.46827/ejes.v8i8.3832","ISSN":"25011111","abstract":"The aim of this study is to determine the mediating effect of job satisfaction on teachers' effect of organizational spirituality on job performance. The study group of the study consists of 320 teachers who are selected by appropriate sampling method among the teachers working in primary schools in the central districts of Erzurum province (Yakutiye, Palandöken, Aziziye). Organizational Spirituality Scale, Minnesota Job Satisfaction Scale and Job Performance Scale were used to collect data in the study. SPSS 24 and Amos programs were used to analyze the data obtained during the research process. As a result of the research, it has been determined that organizational spirituality has positive and significant effects on job satisfaction and job performance, and job satisfaction has positive effects on job performance. In addition, it was concluded that there is a partial mediation effect of job satisfaction on the effect of organizational spirituality on job performance. Article visualizations: ￼","author":[{"dropping-particle":"","family":"Yarım","given":"Mehmet Ali","non-dropping-particle":"","parse-names":false,"suffix":""}],"container-title":"European Journal of Education Studies","id":"ITEM-2","issue":"8","issued":{"date-parts":[["2021"]]},"page":"22-37","title":"The Mediating Effect of Job Satisfaction on the Impact of Organizational Spirituality on Job Performance","type":"article-journal","volume":"8"},"uris":["http://www.mendeley.com/documents/?uuid=0d644016-25ba-44a2-a060-7e3ba2404a52"]},{"id":"ITEM-3","itemData":{"DOI":"10.33830/jom.v18i2.3706.2022","ISBN":"9788663351042","ISSN":"2085-9686","abstract":"Purpose – The study aimed to analyze the influence of organizational culture on employee performance mediated by job satisfaction and employee commitment. Methodology – A quantitative approach was used on 167 employees with a minimum of one year of experience working in a coating company. The sample size was the population of the industry. Furthermore, the data analysis was carried out using the Partial Least Square Structural Equation Modelling (PLS-SEM). Findings – This study found that organizational culture influences and improves employee performance. It also affects organizational commitment and job satisfaction, which mediate the culture to improve employee performance. Moreover, employee performance could be improved by increasing job satisfaction and commitment. Satisfaction also increases and affects employee commitment. Originality – This is the first study to investigate the influence of organizational culture on employee performance. It analyzed the relationship of job satisfaction, employee commitment, and performance and used a mediation variable to expand the theory in previous studies. This study also complements the relationship of variables in the organization for different service industries.","author":[{"dropping-particle":"","family":"Korda","given":"Bintang Bagaskara","non-dropping-particle":"","parse-names":false,"suffix":""},{"dropping-particle":"","family":"Rachmawati","given":"Riani","non-dropping-particle":"","parse-names":false,"suffix":""}],"container-title":"Jurnal Organisasi dan Manajemen","id":"ITEM-3","issue":"2","issued":{"date-parts":[["2022"]]},"page":"57-73","title":"Influence of Organizational Culture on Employee Performance Mediated by Job Satisfaction and Employee Commitment","type":"article-journal","volume":"18"},"uris":["http://www.mendeley.com/documents/?uuid=a40b077e-fe42-4b4e-bbb7-f228954a56d4"]},{"id":"ITEM-4","itemData":{"DOI":"10.1002/nop2.665","ISSN":"20541058","PMID":"33570299","abstract":"Aim: The attitudes and behaviours of nursing staff are critical to determine patients’ satisfaction and to have a competitive advantage for any healthcare organization. This study is set to investigate the effects of internal service quality (ISQ) on nurses’ job satisfaction, employee commitment, well-being and job performance in the healthcare sector of Pakistan. Further, this study also examines the mediating role of nurses’ well-being for the relationship of job satisfaction and commitment with their job performance. Methods: This was a cross-sectional quantitative research. A self-administered survey was used to collect data from 412 nursing employees of 20 private sector healthcare centres operating in Pakistan. Partial least square of structural equation model (PLS-SEM) and structural equation modelling (SEM) were employed through Smart PLS 3.2.8 for data analysis. Results: Study results revealed that ISQ directly effects employees’ satisfaction, commitment, well-being of the nursing employees. Moreover, employees’ well-being has mediated job satisfaction and job performance relationship; however, well-being did not mediate the relationship between commitment and job performance.","author":[{"dropping-particle":"","family":"Ibrahim","given":"Muhammad","non-dropping-particle":"","parse-names":false,"suffix":""},{"dropping-particle":"","family":"Abdullah","given":"","non-dropping-particle":"","parse-names":false,"suffix":""},{"dropping-particle":"","family":"Huang","given":"Dechun","non-dropping-particle":"","parse-names":false,"suffix":""},{"dropping-particle":"","family":"Sarfraz","given":"Muddassar","non-dropping-particle":"","parse-names":false,"suffix":""},{"dropping-particle":"","family":"Ivascu","given":"Larisa","non-dropping-particle":"","parse-names":false,"suffix":""},{"dropping-particle":"","family":"Riaz","given":"Amir","non-dropping-particle":"","parse-names":false,"suffix":""}],"container-title":"Nursing Open","id":"ITEM-4","issue":"2","issued":{"date-parts":[["2021"]]},"page":"607-619","title":"Effects of internal service quality on nurses’ job satisfaction, commitment and performance: Mediating role of employee well-being","type":"article-journal","volume":"8"},"uris":["http://www.mendeley.com/documents/?uuid=92bbcae3-7994-46df-888b-18841f1cf1a3"]}],"mendeley":{"formattedCitation":"(Hendrato et al., 2021; Ibrahim et al., 2021; Korda &amp; Rachmawati, 2022; Yarım, 2021)","plainTextFormattedCitation":"(Hendrato et al., 2021; Ibrahim et al., 2021; Korda &amp; Rachmawati, 2022; Yarım, 2021)","previouslyFormattedCitation":"(Hendrato et al., 2021; Ibrahim et al., 2021; Korda &amp; Rachmawati, 2022; Yarım, 2021)"},"properties":{"noteIndex":0},"schema":"https://github.com/citation-style-language/schema/raw/master/csl-citation.json"}</w:instrText>
      </w:r>
      <w:r w:rsidR="00493BB7" w:rsidRPr="0005117E">
        <w:rPr>
          <w:rFonts w:cs="Times New Roman"/>
          <w:sz w:val="22"/>
          <w:lang w:val="en-US"/>
        </w:rPr>
        <w:fldChar w:fldCharType="separate"/>
      </w:r>
      <w:r w:rsidR="00493BB7" w:rsidRPr="0005117E">
        <w:rPr>
          <w:rFonts w:cs="Times New Roman"/>
          <w:noProof/>
          <w:sz w:val="22"/>
          <w:lang w:val="en-US"/>
        </w:rPr>
        <w:t>(Ibrahim et al., 2021; Korda &amp; Rachmawati, 2022; Yarım, 2021)</w:t>
      </w:r>
      <w:r w:rsidR="00493BB7" w:rsidRPr="0005117E">
        <w:rPr>
          <w:rFonts w:cs="Times New Roman"/>
          <w:sz w:val="22"/>
          <w:lang w:val="en-US"/>
        </w:rPr>
        <w:fldChar w:fldCharType="end"/>
      </w:r>
      <w:r w:rsidR="00FD1501">
        <w:rPr>
          <w:rFonts w:cs="Times New Roman"/>
          <w:sz w:val="22"/>
          <w:lang w:val="en-US"/>
        </w:rPr>
        <w:t xml:space="preserve"> and owned</w:t>
      </w:r>
    </w:p>
    <w:p w:rsidR="001E10E4" w:rsidRPr="007759CE" w:rsidRDefault="00E17AF0" w:rsidP="00E17AF0">
      <w:pPr>
        <w:pStyle w:val="Caption"/>
        <w:rPr>
          <w:rStyle w:val="IntenseEmphasis"/>
          <w:b w:val="0"/>
          <w:sz w:val="22"/>
          <w:lang w:val="en-US"/>
        </w:rPr>
      </w:pPr>
      <w:bookmarkStart w:id="52" w:name="_Toc158761497"/>
      <w:r w:rsidRPr="007759CE">
        <w:rPr>
          <w:b w:val="0"/>
          <w:sz w:val="22"/>
        </w:rPr>
        <w:t xml:space="preserve">Figure 2. </w:t>
      </w:r>
      <w:r w:rsidRPr="007759CE">
        <w:rPr>
          <w:b w:val="0"/>
          <w:sz w:val="22"/>
        </w:rPr>
        <w:fldChar w:fldCharType="begin"/>
      </w:r>
      <w:r w:rsidRPr="007759CE">
        <w:rPr>
          <w:b w:val="0"/>
          <w:sz w:val="22"/>
        </w:rPr>
        <w:instrText xml:space="preserve"> SEQ Figure_2. \* ARABIC </w:instrText>
      </w:r>
      <w:r w:rsidRPr="007759CE">
        <w:rPr>
          <w:b w:val="0"/>
          <w:sz w:val="22"/>
        </w:rPr>
        <w:fldChar w:fldCharType="separate"/>
      </w:r>
      <w:r w:rsidR="00914D4C">
        <w:rPr>
          <w:b w:val="0"/>
          <w:noProof/>
          <w:sz w:val="22"/>
        </w:rPr>
        <w:t>1</w:t>
      </w:r>
      <w:r w:rsidRPr="007759CE">
        <w:rPr>
          <w:b w:val="0"/>
          <w:sz w:val="22"/>
        </w:rPr>
        <w:fldChar w:fldCharType="end"/>
      </w:r>
      <w:r w:rsidRPr="007759CE">
        <w:rPr>
          <w:b w:val="0"/>
          <w:sz w:val="22"/>
        </w:rPr>
        <w:t xml:space="preserve"> Conceptual Framework</w:t>
      </w:r>
      <w:bookmarkEnd w:id="52"/>
    </w:p>
    <w:p w:rsidR="005E7550" w:rsidRDefault="001E10E4" w:rsidP="001E10E4">
      <w:pPr>
        <w:rPr>
          <w:lang w:eastAsia="en-GB"/>
        </w:rPr>
      </w:pPr>
      <w:r w:rsidRPr="00004595">
        <w:rPr>
          <w:lang w:eastAsia="en-GB"/>
        </w:rPr>
        <w:t>Based on the conceptual literature, this study aims to investigate the effects of internal service quality on nurses' commitment and performance at Debre Tabor Hospital. The specific objectives include assessing perceived internal service quality, analyzing the level of commitment exhibited by nurses, evaluating performance outcomes, and exploring the mediating role of employees' well-being in the relationship between internal service quality, commitment, and performance. By examining these factors, the study aims to provide valuable insights into enhancing the well-being of nurses and improving their commitment and performance within the hospital setting.</w:t>
      </w:r>
    </w:p>
    <w:p w:rsidR="001236AF" w:rsidRDefault="001236AF" w:rsidP="001236AF">
      <w:pPr>
        <w:pStyle w:val="Heading1"/>
        <w:numPr>
          <w:ilvl w:val="0"/>
          <w:numId w:val="0"/>
        </w:numPr>
        <w:jc w:val="center"/>
        <w:rPr>
          <w:lang w:eastAsia="en-GB"/>
        </w:rPr>
      </w:pPr>
      <w:bookmarkStart w:id="53" w:name="_Toc159058802"/>
      <w:r w:rsidRPr="001236AF">
        <w:rPr>
          <w:lang w:eastAsia="en-GB"/>
        </w:rPr>
        <w:t>Chapter T</w:t>
      </w:r>
      <w:r>
        <w:rPr>
          <w:lang w:eastAsia="en-GB"/>
        </w:rPr>
        <w:t>hree</w:t>
      </w:r>
      <w:bookmarkEnd w:id="53"/>
    </w:p>
    <w:p w:rsidR="005E7550" w:rsidRDefault="005E7550" w:rsidP="005E7550">
      <w:pPr>
        <w:pStyle w:val="Heading1"/>
      </w:pPr>
      <w:bookmarkStart w:id="54" w:name="_Toc156470238"/>
      <w:bookmarkStart w:id="55" w:name="_Toc159058803"/>
      <w:r w:rsidRPr="005E7550">
        <w:t>Materials and Methodology</w:t>
      </w:r>
      <w:bookmarkEnd w:id="54"/>
      <w:bookmarkEnd w:id="55"/>
    </w:p>
    <w:p w:rsidR="0040597F" w:rsidRPr="0040597F" w:rsidRDefault="0040597F" w:rsidP="00210063">
      <w:pPr>
        <w:spacing w:before="0" w:after="0"/>
      </w:pPr>
      <w:r>
        <w:t>An overview of the proposed study area will be provides in this chapter. It provides information on sample design, target population, the data sources, the data collection and analysis method, sampling techniques, and ethical considerations taken into account when collecting the data.</w:t>
      </w:r>
    </w:p>
    <w:p w:rsidR="0040597F" w:rsidRDefault="0040597F" w:rsidP="0040597F">
      <w:pPr>
        <w:pStyle w:val="Heading2"/>
      </w:pPr>
      <w:bookmarkStart w:id="56" w:name="_Toc159058804"/>
      <w:r w:rsidRPr="0040597F">
        <w:t>Description of the Study Area</w:t>
      </w:r>
      <w:bookmarkEnd w:id="56"/>
    </w:p>
    <w:p w:rsidR="0040597F" w:rsidRPr="0040597F" w:rsidRDefault="0040597F" w:rsidP="00210063">
      <w:pPr>
        <w:spacing w:before="0" w:after="0"/>
      </w:pPr>
      <w:r>
        <w:t xml:space="preserve">The study was conducted from </w:t>
      </w:r>
      <w:r w:rsidR="001229DB">
        <w:t>January</w:t>
      </w:r>
      <w:r>
        <w:t>, 201</w:t>
      </w:r>
      <w:r w:rsidR="001229DB">
        <w:t>6</w:t>
      </w:r>
      <w:r>
        <w:t xml:space="preserve"> to </w:t>
      </w:r>
      <w:r w:rsidR="001229DB">
        <w:t>June</w:t>
      </w:r>
      <w:r>
        <w:t>, 2016</w:t>
      </w:r>
      <w:r w:rsidR="002E3025">
        <w:t xml:space="preserve"> E.C</w:t>
      </w:r>
      <w:r>
        <w:t xml:space="preserve"> in </w:t>
      </w:r>
      <w:r w:rsidR="00FF6EFB">
        <w:t xml:space="preserve">South eastern, Ethiopia South Gondar zone, </w:t>
      </w:r>
      <w:r w:rsidR="001229DB">
        <w:t>Debre</w:t>
      </w:r>
      <w:r>
        <w:t>-Tabor town. The study area is situated between 11°51'N and 38°1'E at an altitude of about 2690 m above sea level with an average temperature of 15°C and an average annual rainfall of 1497 mm.</w:t>
      </w:r>
    </w:p>
    <w:p w:rsidR="005E7550" w:rsidRPr="005E7550" w:rsidRDefault="005E7550" w:rsidP="00210063">
      <w:pPr>
        <w:spacing w:before="0" w:after="0"/>
      </w:pPr>
      <w:r w:rsidRPr="005E7550">
        <w:t>This study will utilize a quantitative research design to gather data and analyze the relationship between internal service quality, nurse commitment, and performance outcomes. The study will be conducted at Debre Tabor Hospital.</w:t>
      </w:r>
    </w:p>
    <w:p w:rsidR="002A3475" w:rsidRDefault="003C0787" w:rsidP="002A3475">
      <w:bookmarkStart w:id="57" w:name="_Toc156470240"/>
      <w:r>
        <w:rPr>
          <w:noProof/>
          <w:lang w:eastAsia="en-GB"/>
        </w:rPr>
        <w:lastRenderedPageBreak/>
        <w:drawing>
          <wp:inline distT="0" distB="0" distL="0" distR="0" wp14:anchorId="556D6514" wp14:editId="6310CBAD">
            <wp:extent cx="5819775" cy="4400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9775" cy="4400550"/>
                    </a:xfrm>
                    <a:prstGeom prst="rect">
                      <a:avLst/>
                    </a:prstGeom>
                  </pic:spPr>
                </pic:pic>
              </a:graphicData>
            </a:graphic>
          </wp:inline>
        </w:drawing>
      </w:r>
    </w:p>
    <w:p w:rsidR="003C0787" w:rsidRDefault="003C0787" w:rsidP="003C0787">
      <w:pPr>
        <w:pStyle w:val="Caption"/>
      </w:pPr>
      <w:r>
        <w:t xml:space="preserve">Figure 3. </w:t>
      </w:r>
      <w:r w:rsidR="00057967">
        <w:fldChar w:fldCharType="begin"/>
      </w:r>
      <w:r w:rsidR="00057967">
        <w:instrText xml:space="preserve"> S</w:instrText>
      </w:r>
      <w:r w:rsidR="00057967">
        <w:instrText xml:space="preserve">EQ Figure_3. \* ARABIC </w:instrText>
      </w:r>
      <w:r w:rsidR="00057967">
        <w:fldChar w:fldCharType="separate"/>
      </w:r>
      <w:r w:rsidR="00914D4C">
        <w:rPr>
          <w:noProof/>
        </w:rPr>
        <w:t>1</w:t>
      </w:r>
      <w:r w:rsidR="00057967">
        <w:rPr>
          <w:noProof/>
        </w:rPr>
        <w:fldChar w:fldCharType="end"/>
      </w:r>
      <w:r>
        <w:t xml:space="preserve">: </w:t>
      </w:r>
      <w:r w:rsidRPr="00D02113">
        <w:t xml:space="preserve">Location map of the </w:t>
      </w:r>
      <w:r>
        <w:t>S</w:t>
      </w:r>
      <w:r w:rsidRPr="00D02113">
        <w:t>tudy Area</w:t>
      </w:r>
    </w:p>
    <w:p w:rsidR="0040597F" w:rsidRDefault="0040597F" w:rsidP="0040597F">
      <w:pPr>
        <w:pStyle w:val="Heading2"/>
      </w:pPr>
      <w:bookmarkStart w:id="58" w:name="_Toc159058805"/>
      <w:bookmarkEnd w:id="57"/>
      <w:r>
        <w:t>Research Design and Research Approach</w:t>
      </w:r>
      <w:bookmarkEnd w:id="58"/>
    </w:p>
    <w:p w:rsidR="0040597F" w:rsidRDefault="0040597F" w:rsidP="00E1134C">
      <w:pPr>
        <w:pStyle w:val="Heading3"/>
      </w:pPr>
      <w:bookmarkStart w:id="59" w:name="_Toc159058806"/>
      <w:r>
        <w:t>Research Design</w:t>
      </w:r>
      <w:bookmarkEnd w:id="59"/>
    </w:p>
    <w:p w:rsidR="0040597F" w:rsidRDefault="0040597F" w:rsidP="0040597F">
      <w:r>
        <w:t>The study will be conducted through a joint of</w:t>
      </w:r>
      <w:r w:rsidR="00616281">
        <w:t xml:space="preserve"> </w:t>
      </w:r>
      <w:r>
        <w:t>descriptive</w:t>
      </w:r>
      <w:r w:rsidR="00A12227">
        <w:t xml:space="preserve"> and</w:t>
      </w:r>
      <w:r>
        <w:t xml:space="preserve"> </w:t>
      </w:r>
      <w:r w:rsidR="00CF4EE7">
        <w:t>e</w:t>
      </w:r>
      <w:r w:rsidR="00CF4EE7" w:rsidRPr="00BA4776">
        <w:t>xp</w:t>
      </w:r>
      <w:r w:rsidR="00CF4EE7">
        <w:t>loratory</w:t>
      </w:r>
      <w:r w:rsidR="00BA4776" w:rsidRPr="00BA4776">
        <w:t xml:space="preserve"> </w:t>
      </w:r>
      <w:r w:rsidR="00A12227">
        <w:t>research</w:t>
      </w:r>
      <w:r w:rsidR="00616281">
        <w:t xml:space="preserve"> design to </w:t>
      </w:r>
      <w:r>
        <w:t xml:space="preserve">examine the </w:t>
      </w:r>
      <w:r w:rsidR="00A24648" w:rsidRPr="00A24648">
        <w:t xml:space="preserve">Effects of Internal Service Quality on </w:t>
      </w:r>
      <w:r w:rsidR="003332C2">
        <w:t>Nurses'</w:t>
      </w:r>
      <w:r w:rsidR="00A24648" w:rsidRPr="00A24648">
        <w:t xml:space="preserve"> Performance: Meeting the Role of Employees' Wellbeing In the Case of Debre Tabor Hospital</w:t>
      </w:r>
    </w:p>
    <w:p w:rsidR="00900A93" w:rsidRDefault="00900A93" w:rsidP="00900A93">
      <w:pPr>
        <w:pStyle w:val="Heading3"/>
      </w:pPr>
      <w:bookmarkStart w:id="60" w:name="_Toc159058807"/>
      <w:r>
        <w:t>Research Approach</w:t>
      </w:r>
      <w:bookmarkEnd w:id="60"/>
      <w:r>
        <w:t xml:space="preserve"> </w:t>
      </w:r>
    </w:p>
    <w:p w:rsidR="000E61AF" w:rsidRDefault="00900A93" w:rsidP="0040597F">
      <w:r>
        <w:t>The researcher will be use a quantitative and qualitative research approach through a structured questionnaire method in</w:t>
      </w:r>
      <w:r w:rsidRPr="00900A93">
        <w:t xml:space="preserve"> the Effects of Internal Service Quality on Nurse's Performance: Meeting the Role of Employees' Wellbeing In the Case of Debre Tabor Hospital</w:t>
      </w:r>
      <w:r>
        <w:t>.</w:t>
      </w:r>
    </w:p>
    <w:p w:rsidR="00900A93" w:rsidRDefault="00900A93" w:rsidP="0040597F">
      <w:r w:rsidRPr="00900A93">
        <w:t>A quantitative approach aligns well with the use of AMOS software for structural equation modeling. This approach involves collecting numerical data and analyzing statistical relationships, which is essential for studying the complex interplay between internal service quality, nurse's performance, and employees' wellbeing.</w:t>
      </w:r>
    </w:p>
    <w:p w:rsidR="009E4E68" w:rsidRDefault="009E4E68" w:rsidP="009E4E68">
      <w:r>
        <w:lastRenderedPageBreak/>
        <w:t>The study applicable, analyze qualitative data (interviews, focus group discussions) using thematic analysis. Identify recurring themes and patterns related to internal service quality and its impact on performance and wellbeing.</w:t>
      </w:r>
    </w:p>
    <w:p w:rsidR="00AB58CE" w:rsidRDefault="00F20B7B" w:rsidP="009E4E68">
      <w:pPr>
        <w:pStyle w:val="Heading2"/>
      </w:pPr>
      <w:bookmarkStart w:id="61" w:name="_Toc159058808"/>
      <w:r>
        <w:t>Population</w:t>
      </w:r>
      <w:bookmarkEnd w:id="61"/>
    </w:p>
    <w:p w:rsidR="00F20B7B" w:rsidRDefault="00F20B7B" w:rsidP="00F20B7B">
      <w:r>
        <w:t>This intended study will concentrate on the employee health professionals at Debre Tabor Hospital, specifically focusing on nurses, comprising a total population of 119 individuals. The research will employ a sample or census approach, encompassing the entire population, to investigate the impact of internal service quality on nurses' performance and explore the mediating role of nurse well-being.</w:t>
      </w:r>
    </w:p>
    <w:p w:rsidR="00AB58CE" w:rsidRDefault="00AB58CE" w:rsidP="00AB58CE">
      <w:pPr>
        <w:pStyle w:val="Heading2"/>
      </w:pPr>
      <w:bookmarkStart w:id="62" w:name="_Toc159058809"/>
      <w:r w:rsidRPr="00AB58CE">
        <w:t>Source of Data and Data Collection Methods</w:t>
      </w:r>
      <w:bookmarkEnd w:id="62"/>
    </w:p>
    <w:p w:rsidR="00AB58CE" w:rsidRDefault="00AB58CE" w:rsidP="00AB58CE">
      <w:r>
        <w:t xml:space="preserve">To get appropriate data the proposed study will use both primary and secondary sources of data. A primary data is collected from respondents by using both close and open ended questionnaire. The reason for selecting the questionnaire is to supply </w:t>
      </w:r>
      <w:r w:rsidR="003A30A0">
        <w:t>first-hand</w:t>
      </w:r>
      <w:r>
        <w:t xml:space="preserve"> information from sample respondents based on the review of related literature important to the subject of the study. While the secondary data will be collected from the different </w:t>
      </w:r>
      <w:r w:rsidR="003A30A0">
        <w:t>articles, academic journals</w:t>
      </w:r>
      <w:r>
        <w:t xml:space="preserve">, reports, annual review documents, and other related publications documents to see the structure, list </w:t>
      </w:r>
      <w:r w:rsidR="003A30A0">
        <w:t xml:space="preserve">of the </w:t>
      </w:r>
      <w:r w:rsidR="003A30A0" w:rsidRPr="003A30A0">
        <w:t xml:space="preserve">nurse’s internal service quality effect and it’s on performance and </w:t>
      </w:r>
      <w:r w:rsidR="003A30A0">
        <w:t xml:space="preserve">also </w:t>
      </w:r>
      <w:r w:rsidR="003A30A0" w:rsidRPr="003A30A0">
        <w:t>the mediating role as nurse wellbeing.</w:t>
      </w:r>
    </w:p>
    <w:p w:rsidR="003A30A0" w:rsidRDefault="003A30A0" w:rsidP="003A30A0">
      <w:pPr>
        <w:pStyle w:val="Heading2"/>
      </w:pPr>
      <w:bookmarkStart w:id="63" w:name="_Toc159058810"/>
      <w:r w:rsidRPr="003A30A0">
        <w:t>Method of Data Analysis, Processing and Presentation</w:t>
      </w:r>
      <w:bookmarkEnd w:id="63"/>
    </w:p>
    <w:p w:rsidR="00C312D0" w:rsidRDefault="00C312D0" w:rsidP="00C312D0">
      <w:r>
        <w:t>The researcher utilize a combination of survey instruments, interviews, and potentially focus group discussions to collect both quantitative and qualitative data:</w:t>
      </w:r>
    </w:p>
    <w:p w:rsidR="00C312D0" w:rsidRDefault="00C312D0" w:rsidP="00C312D0">
      <w:r>
        <w:t>Survey Administration: develop a structured survey questionnaire covering dimensions related to internal service quality, nurse's performance, and employees' wellbeing. Administer this survey to all 119 nurses to ensure comprehensive coverage.</w:t>
      </w:r>
    </w:p>
    <w:p w:rsidR="00C312D0" w:rsidRDefault="00C312D0" w:rsidP="00C312D0">
      <w:r>
        <w:t>As Optional method of Interviews: Conduct structured interviews with a subset of nurses if additional qualitative insights are desired. Ensure that the interview questions align with the constructs being measured in the SEM.</w:t>
      </w:r>
    </w:p>
    <w:p w:rsidR="00C312D0" w:rsidRDefault="00C312D0" w:rsidP="00C312D0">
      <w:r>
        <w:t>Also optional other method</w:t>
      </w:r>
      <w:r w:rsidRPr="00C312D0">
        <w:t xml:space="preserve"> </w:t>
      </w:r>
      <w:r>
        <w:t>of Focus Group Discussions: Organize focus group discussions with interested nurses to delve deeper into their experiences and perceptions regarding internal service quality, performance, and wellbeing.</w:t>
      </w:r>
    </w:p>
    <w:p w:rsidR="00C312D0" w:rsidRDefault="00C312D0" w:rsidP="00C312D0">
      <w:r>
        <w:lastRenderedPageBreak/>
        <w:t>The study will be use data Analysis both of AMOS software</w:t>
      </w:r>
      <w:r w:rsidR="00DE4202">
        <w:t xml:space="preserve"> /</w:t>
      </w:r>
      <w:r w:rsidR="00DE4202">
        <w:rPr>
          <w:rFonts w:ascii="IBM Plex Mono" w:hAnsi="IBM Plex Mono"/>
          <w:color w:val="323232"/>
          <w:spacing w:val="2"/>
          <w:shd w:val="clear" w:color="auto" w:fill="FFFFFF"/>
        </w:rPr>
        <w:t>IBM SPSS AMOS 26.0</w:t>
      </w:r>
      <w:r>
        <w:t xml:space="preserve"> </w:t>
      </w:r>
      <w:r w:rsidR="00DE4202">
        <w:t>model</w:t>
      </w:r>
      <w:r w:rsidR="008E2078">
        <w:t xml:space="preserve"> version</w:t>
      </w:r>
      <w:r w:rsidR="00DE4202">
        <w:t xml:space="preserve">/ </w:t>
      </w:r>
      <w:r>
        <w:t xml:space="preserve">for structural equation </w:t>
      </w:r>
      <w:r w:rsidR="00B55289">
        <w:t>modelling</w:t>
      </w:r>
      <w:r>
        <w:t xml:space="preserve"> (SEM) and SPSS for statistical analysis. AMOS is particularly useful for testing complex relationships in SEM, while SPSS can be employed for descriptive statistics, correlations, and other preliminary analyses.</w:t>
      </w:r>
    </w:p>
    <w:p w:rsidR="003A30A0" w:rsidRDefault="00C312D0" w:rsidP="00C312D0">
      <w:pPr>
        <w:pStyle w:val="Heading2"/>
      </w:pPr>
      <w:bookmarkStart w:id="64" w:name="_Toc159058811"/>
      <w:r>
        <w:t>Ethical Considerations</w:t>
      </w:r>
      <w:bookmarkEnd w:id="64"/>
    </w:p>
    <w:p w:rsidR="00C312D0" w:rsidRPr="00C312D0" w:rsidRDefault="00C312D0" w:rsidP="00C312D0">
      <w:r>
        <w:t>According to Saunders, et al. (2009), there are key ethical issues that should be maintained in the process of undertaking a research project. They stated that the ethical consideration involves keeping the privacy, anonymity and consent of the study participants, and preserving the confidentiality of data. Accordingly, this survey maintained the aspects of the research ethical principles of participants‟ privacy and anonymity, voluntarism, objectivity, confidentiality and informed consent. Therefore, the respondents will be informed about the purpose and intended uses of the research, and assured about the anonymity and confidentiality of information provided by the survey participants will be maintained. The respondents will be requested to participate voluntarily, and they were informed that all the data obtained from the survey would only be used for academic purpose. Accordingly, the research will be independent and the analysis will be conducted on the basis of the results of the study</w:t>
      </w:r>
    </w:p>
    <w:p w:rsidR="001672D6" w:rsidRDefault="001672D6" w:rsidP="00B55289">
      <w:pPr>
        <w:pStyle w:val="Heading2"/>
        <w:rPr>
          <w:rFonts w:eastAsia="Times New Roman"/>
          <w:lang w:eastAsia="en-GB"/>
        </w:rPr>
      </w:pPr>
      <w:bookmarkStart w:id="65" w:name="_Toc156470248"/>
      <w:bookmarkStart w:id="66" w:name="_Toc159058812"/>
      <w:r w:rsidRPr="008C394C">
        <w:rPr>
          <w:rFonts w:eastAsia="Times New Roman"/>
          <w:lang w:eastAsia="en-GB"/>
        </w:rPr>
        <w:t>Expected Output</w:t>
      </w:r>
      <w:bookmarkEnd w:id="65"/>
      <w:bookmarkEnd w:id="66"/>
    </w:p>
    <w:p w:rsidR="00F549F3" w:rsidRDefault="00F549F3" w:rsidP="00F549F3">
      <w:pPr>
        <w:rPr>
          <w:lang w:eastAsia="en-GB"/>
        </w:rPr>
      </w:pPr>
      <w:r>
        <w:rPr>
          <w:lang w:eastAsia="en-GB"/>
        </w:rPr>
        <w:t>Effects of Nurses’ Internal Service Quality on Employees' Wellbeing: Quantitative data illustrating the perceived level of internal service quality among nurses. Qualitative insights into the impact of internal service quality on the overall wellbeing of nursing staff. Identification of specific components of internal service quality that significantly contribute to employees' wellbeing.</w:t>
      </w:r>
    </w:p>
    <w:p w:rsidR="00F549F3" w:rsidRDefault="00F549F3" w:rsidP="00F549F3">
      <w:pPr>
        <w:rPr>
          <w:lang w:eastAsia="en-GB"/>
        </w:rPr>
      </w:pPr>
      <w:r>
        <w:rPr>
          <w:lang w:eastAsia="en-GB"/>
        </w:rPr>
        <w:t>Effects of Employees' Wellbeing on Nurses’ Performance: Quantitative analysis of the correlation between employees' wellbeing and their performance. Qualitative exploration of the subjective experiences and perceptions of nurses regarding the influence of wellbeing on their job performance. Identification of key dimensions of employees' wellbeing that are linked to enhanced job performance.</w:t>
      </w:r>
    </w:p>
    <w:p w:rsidR="00F549F3" w:rsidRDefault="00F549F3" w:rsidP="00F549F3">
      <w:pPr>
        <w:rPr>
          <w:lang w:eastAsia="en-GB"/>
        </w:rPr>
      </w:pPr>
      <w:r>
        <w:rPr>
          <w:lang w:eastAsia="en-GB"/>
        </w:rPr>
        <w:t>Effects of Employees' Internal Service Quality on Nurses’ Performance: Comprehensive quantitative assessment of the relationship between internal service quality and nurses' performance. In-depth qualitative exploration of how different elements of internal service quality impact specific aspects of job performance. Identification of critical areas within internal service quality that contribute most significantly to improved nursing performance.</w:t>
      </w:r>
    </w:p>
    <w:p w:rsidR="00F549F3" w:rsidRDefault="00F549F3" w:rsidP="00F549F3">
      <w:pPr>
        <w:rPr>
          <w:lang w:eastAsia="en-GB"/>
        </w:rPr>
      </w:pPr>
      <w:r>
        <w:rPr>
          <w:lang w:eastAsia="en-GB"/>
        </w:rPr>
        <w:lastRenderedPageBreak/>
        <w:t>The Mediating Effect of Employees' Well-being and the Link between Employees' Internal Service Quality on Nurses' Performance: Quantitative analysis establishing the mediating role of employees' wellbeing in the relationship between internal service quality and nurses' performance. Development of a conceptual model depicting the mediating pathways and their significance. Identification of specific elements within employees' wellbeing that act as mediators in enhancing the impact of internal service quality on nurses' performance.</w:t>
      </w:r>
    </w:p>
    <w:p w:rsidR="00F549F3" w:rsidRDefault="008044DC" w:rsidP="00F549F3">
      <w:pPr>
        <w:rPr>
          <w:lang w:eastAsia="en-GB"/>
        </w:rPr>
      </w:pPr>
      <w:r>
        <w:rPr>
          <w:lang w:eastAsia="en-GB"/>
        </w:rPr>
        <w:t>Generally the</w:t>
      </w:r>
      <w:r w:rsidR="00F549F3">
        <w:rPr>
          <w:lang w:eastAsia="en-GB"/>
        </w:rPr>
        <w:t xml:space="preserve"> </w:t>
      </w:r>
      <w:r>
        <w:rPr>
          <w:lang w:eastAsia="en-GB"/>
        </w:rPr>
        <w:t>e</w:t>
      </w:r>
      <w:r w:rsidR="00F549F3">
        <w:rPr>
          <w:lang w:eastAsia="en-GB"/>
        </w:rPr>
        <w:t xml:space="preserve">xpected </w:t>
      </w:r>
      <w:r>
        <w:rPr>
          <w:lang w:eastAsia="en-GB"/>
        </w:rPr>
        <w:t>o</w:t>
      </w:r>
      <w:r w:rsidR="00F549F3">
        <w:rPr>
          <w:lang w:eastAsia="en-GB"/>
        </w:rPr>
        <w:t>utputs will be understanding of the dynamics between internal service quality, employees' wellbeing, and nurses' performance. Practical recommendations for healthcare institutions, specifically Debre Tabor Hospital, to enhance internal service quality and subsequently improve nursing performance. Contribution to the existing body of knowledge on the relationship between internal service quality, wellbeing, and performance in healthcare settings. Insights that can inform policy and practice for creating a supportive work environment for healthcare professionals in Ethiopia and beyond.</w:t>
      </w:r>
    </w:p>
    <w:p w:rsidR="00F549F3" w:rsidRPr="00F549F3" w:rsidRDefault="00F549F3" w:rsidP="00F549F3">
      <w:pPr>
        <w:rPr>
          <w:lang w:eastAsia="en-GB"/>
        </w:rPr>
      </w:pPr>
    </w:p>
    <w:p w:rsidR="005038C5" w:rsidRDefault="005038C5" w:rsidP="005E7550">
      <w:pPr>
        <w:sectPr w:rsidR="005038C5" w:rsidSect="0030557E">
          <w:footerReference w:type="default" r:id="rId14"/>
          <w:pgSz w:w="11906" w:h="16838"/>
          <w:pgMar w:top="1440" w:right="1440" w:bottom="1440" w:left="1440" w:header="720" w:footer="720" w:gutter="0"/>
          <w:pgNumType w:start="1"/>
          <w:cols w:space="720"/>
          <w:docGrid w:linePitch="360"/>
        </w:sectPr>
      </w:pPr>
    </w:p>
    <w:p w:rsidR="005038C5" w:rsidRDefault="00EE758F" w:rsidP="00B55289">
      <w:pPr>
        <w:pStyle w:val="Heading2"/>
        <w:rPr>
          <w:lang w:eastAsia="en-GB"/>
        </w:rPr>
      </w:pPr>
      <w:bookmarkStart w:id="67" w:name="_Toc156470249"/>
      <w:bookmarkStart w:id="68" w:name="_Toc159058813"/>
      <w:r>
        <w:rPr>
          <w:lang w:eastAsia="en-GB"/>
        </w:rPr>
        <w:lastRenderedPageBreak/>
        <w:t>Work</w:t>
      </w:r>
      <w:r w:rsidR="00CA677B">
        <w:rPr>
          <w:lang w:eastAsia="en-GB"/>
        </w:rPr>
        <w:t xml:space="preserve"> Schedule</w:t>
      </w:r>
      <w:bookmarkEnd w:id="67"/>
      <w:bookmarkEnd w:id="68"/>
    </w:p>
    <w:p w:rsidR="00E17AF0" w:rsidRPr="00E17AF0" w:rsidRDefault="00F54197" w:rsidP="00F54197">
      <w:pPr>
        <w:pStyle w:val="Caption"/>
        <w:rPr>
          <w:i/>
          <w:lang w:eastAsia="en-GB"/>
        </w:rPr>
      </w:pPr>
      <w:bookmarkStart w:id="69" w:name="_Toc158761495"/>
      <w:r>
        <w:t xml:space="preserve">Table 3. </w:t>
      </w:r>
      <w:r w:rsidR="00057967">
        <w:fldChar w:fldCharType="begin"/>
      </w:r>
      <w:r w:rsidR="00057967">
        <w:instrText xml:space="preserve"> SEQ Table_3. \* ARABIC </w:instrText>
      </w:r>
      <w:r w:rsidR="00057967">
        <w:fldChar w:fldCharType="separate"/>
      </w:r>
      <w:r w:rsidR="00914D4C">
        <w:rPr>
          <w:noProof/>
        </w:rPr>
        <w:t>1</w:t>
      </w:r>
      <w:r w:rsidR="00057967">
        <w:rPr>
          <w:noProof/>
        </w:rPr>
        <w:fldChar w:fldCharType="end"/>
      </w:r>
      <w:r>
        <w:t xml:space="preserve">: </w:t>
      </w:r>
      <w:r w:rsidRPr="008A1B87">
        <w:t>Work Schedule</w:t>
      </w:r>
      <w:bookmarkEnd w:id="69"/>
    </w:p>
    <w:tbl>
      <w:tblPr>
        <w:tblpPr w:leftFromText="180" w:rightFromText="180" w:vertAnchor="text" w:horzAnchor="margin" w:tblpXSpec="center" w:tblpY="233"/>
        <w:tblW w:w="14215" w:type="dxa"/>
        <w:tblLayout w:type="fixed"/>
        <w:tblLook w:val="04A0" w:firstRow="1" w:lastRow="0" w:firstColumn="1" w:lastColumn="0" w:noHBand="0" w:noVBand="1"/>
      </w:tblPr>
      <w:tblGrid>
        <w:gridCol w:w="625"/>
        <w:gridCol w:w="2430"/>
        <w:gridCol w:w="900"/>
        <w:gridCol w:w="712"/>
        <w:gridCol w:w="564"/>
        <w:gridCol w:w="524"/>
        <w:gridCol w:w="25"/>
        <w:gridCol w:w="501"/>
        <w:gridCol w:w="507"/>
        <w:gridCol w:w="541"/>
        <w:gridCol w:w="510"/>
        <w:gridCol w:w="541"/>
        <w:gridCol w:w="474"/>
        <w:gridCol w:w="502"/>
        <w:gridCol w:w="463"/>
        <w:gridCol w:w="534"/>
        <w:gridCol w:w="498"/>
        <w:gridCol w:w="498"/>
        <w:gridCol w:w="500"/>
        <w:gridCol w:w="498"/>
        <w:gridCol w:w="498"/>
        <w:gridCol w:w="498"/>
        <w:gridCol w:w="872"/>
      </w:tblGrid>
      <w:tr w:rsidR="00697FAC" w:rsidRPr="00EE758F" w:rsidTr="001C2DCF">
        <w:trPr>
          <w:trHeight w:hRule="exact" w:val="553"/>
        </w:trPr>
        <w:tc>
          <w:tcPr>
            <w:tcW w:w="625" w:type="dxa"/>
            <w:vMerge w:val="restart"/>
            <w:tcBorders>
              <w:top w:val="single" w:sz="4" w:space="0" w:color="000000"/>
              <w:left w:val="single" w:sz="4" w:space="0" w:color="000000"/>
              <w:bottom w:val="single" w:sz="4" w:space="0" w:color="000000"/>
              <w:right w:val="single" w:sz="4" w:space="0" w:color="000000"/>
            </w:tcBorders>
            <w:hideMark/>
          </w:tcPr>
          <w:p w:rsidR="001C2DCF" w:rsidRDefault="001C2DCF" w:rsidP="00697FAC">
            <w:pPr>
              <w:spacing w:before="0" w:after="0" w:line="276" w:lineRule="auto"/>
              <w:rPr>
                <w:iCs/>
                <w:lang w:val="en-US"/>
              </w:rPr>
            </w:pPr>
          </w:p>
          <w:p w:rsidR="00EE758F" w:rsidRPr="00EE758F" w:rsidRDefault="00EE758F" w:rsidP="00697FAC">
            <w:pPr>
              <w:spacing w:before="0" w:after="0" w:line="276" w:lineRule="auto"/>
              <w:rPr>
                <w:iCs/>
                <w:lang w:val="en-US"/>
              </w:rPr>
            </w:pPr>
            <w:r w:rsidRPr="00EE758F">
              <w:rPr>
                <w:iCs/>
                <w:lang w:val="en-US"/>
              </w:rPr>
              <w:t>N0</w:t>
            </w:r>
          </w:p>
        </w:tc>
        <w:tc>
          <w:tcPr>
            <w:tcW w:w="2430" w:type="dxa"/>
            <w:vMerge w:val="restart"/>
            <w:tcBorders>
              <w:top w:val="single" w:sz="4" w:space="0" w:color="000000"/>
              <w:left w:val="single" w:sz="4" w:space="0" w:color="000000"/>
              <w:bottom w:val="single" w:sz="4" w:space="0" w:color="000000"/>
              <w:right w:val="single" w:sz="4" w:space="0" w:color="000000"/>
            </w:tcBorders>
            <w:hideMark/>
          </w:tcPr>
          <w:p w:rsidR="001C2DCF" w:rsidRDefault="001C2DCF" w:rsidP="00697FAC">
            <w:pPr>
              <w:spacing w:before="0" w:after="0" w:line="276" w:lineRule="auto"/>
              <w:rPr>
                <w:iCs/>
                <w:lang w:val="en-US"/>
              </w:rPr>
            </w:pPr>
          </w:p>
          <w:p w:rsidR="00EE758F" w:rsidRPr="00EE758F" w:rsidRDefault="00EE758F" w:rsidP="00697FAC">
            <w:pPr>
              <w:spacing w:before="0" w:after="0" w:line="276" w:lineRule="auto"/>
              <w:rPr>
                <w:iCs/>
                <w:lang w:val="en-US"/>
              </w:rPr>
            </w:pPr>
            <w:r w:rsidRPr="00EE758F">
              <w:rPr>
                <w:iCs/>
                <w:lang w:val="en-US"/>
              </w:rPr>
              <w:t>Activities</w:t>
            </w:r>
          </w:p>
        </w:tc>
        <w:tc>
          <w:tcPr>
            <w:tcW w:w="11160" w:type="dxa"/>
            <w:gridSpan w:val="21"/>
            <w:tcBorders>
              <w:top w:val="single" w:sz="4" w:space="0" w:color="000000"/>
              <w:left w:val="single" w:sz="4" w:space="0" w:color="000000"/>
              <w:bottom w:val="single" w:sz="4" w:space="0" w:color="auto"/>
              <w:right w:val="single" w:sz="4" w:space="0" w:color="000000"/>
            </w:tcBorders>
            <w:hideMark/>
          </w:tcPr>
          <w:p w:rsidR="00EE758F" w:rsidRPr="00EE758F" w:rsidRDefault="00EE758F" w:rsidP="00697FAC">
            <w:pPr>
              <w:spacing w:before="0" w:after="0" w:line="276" w:lineRule="auto"/>
              <w:rPr>
                <w:iCs/>
                <w:lang w:val="en-US"/>
              </w:rPr>
            </w:pPr>
            <w:r w:rsidRPr="00EE758F">
              <w:rPr>
                <w:iCs/>
                <w:lang w:val="en-US"/>
              </w:rPr>
              <w:t xml:space="preserve">                                                     Months</w:t>
            </w:r>
          </w:p>
        </w:tc>
      </w:tr>
      <w:tr w:rsidR="00697FAC" w:rsidRPr="00EE758F" w:rsidTr="001C2DCF">
        <w:trPr>
          <w:trHeight w:val="425"/>
        </w:trPr>
        <w:tc>
          <w:tcPr>
            <w:tcW w:w="625" w:type="dxa"/>
            <w:vMerge/>
            <w:tcBorders>
              <w:top w:val="single" w:sz="4" w:space="0" w:color="000000"/>
              <w:left w:val="single" w:sz="4" w:space="0" w:color="000000"/>
              <w:bottom w:val="single" w:sz="4" w:space="0" w:color="000000"/>
              <w:right w:val="single" w:sz="4" w:space="0" w:color="000000"/>
            </w:tcBorders>
            <w:vAlign w:val="center"/>
            <w:hideMark/>
          </w:tcPr>
          <w:p w:rsidR="00697FAC" w:rsidRPr="00EE758F" w:rsidRDefault="00697FAC" w:rsidP="00697FAC">
            <w:pPr>
              <w:spacing w:before="0" w:after="0"/>
              <w:rPr>
                <w:iCs/>
                <w:lang w:val="en-US"/>
              </w:rPr>
            </w:pPr>
          </w:p>
        </w:tc>
        <w:tc>
          <w:tcPr>
            <w:tcW w:w="2430" w:type="dxa"/>
            <w:vMerge/>
            <w:tcBorders>
              <w:top w:val="single" w:sz="4" w:space="0" w:color="000000"/>
              <w:left w:val="single" w:sz="4" w:space="0" w:color="000000"/>
              <w:bottom w:val="single" w:sz="4" w:space="0" w:color="000000"/>
              <w:right w:val="single" w:sz="4" w:space="0" w:color="000000"/>
            </w:tcBorders>
            <w:vAlign w:val="center"/>
            <w:hideMark/>
          </w:tcPr>
          <w:p w:rsidR="00697FAC" w:rsidRPr="00EE758F" w:rsidRDefault="00697FAC" w:rsidP="00697FAC">
            <w:pPr>
              <w:spacing w:before="0" w:after="0"/>
              <w:rPr>
                <w:iCs/>
                <w:lang w:val="en-US"/>
              </w:rPr>
            </w:pPr>
          </w:p>
        </w:tc>
        <w:tc>
          <w:tcPr>
            <w:tcW w:w="2700" w:type="dxa"/>
            <w:gridSpan w:val="4"/>
            <w:tcBorders>
              <w:top w:val="single" w:sz="4" w:space="0" w:color="auto"/>
              <w:left w:val="single" w:sz="4" w:space="0" w:color="000000"/>
              <w:right w:val="single" w:sz="4" w:space="0" w:color="auto"/>
            </w:tcBorders>
            <w:hideMark/>
          </w:tcPr>
          <w:p w:rsidR="00697FAC" w:rsidRPr="00EE758F" w:rsidRDefault="00697FAC" w:rsidP="00697FAC">
            <w:pPr>
              <w:spacing w:before="0" w:after="0"/>
              <w:rPr>
                <w:iCs/>
                <w:lang w:val="en-US"/>
              </w:rPr>
            </w:pPr>
            <w:r w:rsidRPr="00EE758F">
              <w:rPr>
                <w:iCs/>
                <w:lang w:val="en-US"/>
              </w:rPr>
              <w:t>January</w:t>
            </w:r>
          </w:p>
        </w:tc>
        <w:tc>
          <w:tcPr>
            <w:tcW w:w="2084" w:type="dxa"/>
            <w:gridSpan w:val="5"/>
            <w:tcBorders>
              <w:top w:val="single" w:sz="4" w:space="0" w:color="auto"/>
              <w:left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February</w:t>
            </w:r>
          </w:p>
        </w:tc>
        <w:tc>
          <w:tcPr>
            <w:tcW w:w="1980" w:type="dxa"/>
            <w:gridSpan w:val="4"/>
            <w:tcBorders>
              <w:top w:val="single" w:sz="4" w:space="0" w:color="auto"/>
              <w:left w:val="single" w:sz="4" w:space="0" w:color="auto"/>
              <w:right w:val="single" w:sz="4" w:space="0" w:color="auto"/>
            </w:tcBorders>
            <w:hideMark/>
          </w:tcPr>
          <w:p w:rsidR="00697FAC" w:rsidRPr="00EE758F" w:rsidRDefault="00697FAC" w:rsidP="00E17AF0">
            <w:pPr>
              <w:spacing w:before="0" w:after="0"/>
              <w:rPr>
                <w:iCs/>
                <w:lang w:val="en-US"/>
              </w:rPr>
            </w:pPr>
            <w:r w:rsidRPr="00EE758F">
              <w:rPr>
                <w:iCs/>
                <w:lang w:val="en-US"/>
              </w:rPr>
              <w:t>March</w:t>
            </w:r>
          </w:p>
        </w:tc>
        <w:tc>
          <w:tcPr>
            <w:tcW w:w="2030" w:type="dxa"/>
            <w:gridSpan w:val="4"/>
            <w:tcBorders>
              <w:top w:val="single" w:sz="4" w:space="0" w:color="auto"/>
              <w:left w:val="single" w:sz="4" w:space="0" w:color="auto"/>
              <w:right w:val="single" w:sz="4" w:space="0" w:color="auto"/>
            </w:tcBorders>
            <w:hideMark/>
          </w:tcPr>
          <w:p w:rsidR="00697FAC" w:rsidRPr="00EE758F" w:rsidRDefault="00697FAC" w:rsidP="00E17AF0">
            <w:pPr>
              <w:spacing w:before="0" w:after="0"/>
              <w:rPr>
                <w:iCs/>
                <w:lang w:val="en-US"/>
              </w:rPr>
            </w:pPr>
            <w:r w:rsidRPr="00EE758F">
              <w:rPr>
                <w:iCs/>
                <w:lang w:val="en-US"/>
              </w:rPr>
              <w:t>April</w:t>
            </w:r>
          </w:p>
        </w:tc>
        <w:tc>
          <w:tcPr>
            <w:tcW w:w="2366" w:type="dxa"/>
            <w:gridSpan w:val="4"/>
            <w:tcBorders>
              <w:top w:val="single" w:sz="4" w:space="0" w:color="auto"/>
              <w:left w:val="single" w:sz="4" w:space="0" w:color="auto"/>
              <w:right w:val="single" w:sz="4" w:space="0" w:color="auto"/>
            </w:tcBorders>
          </w:tcPr>
          <w:p w:rsidR="00697FAC" w:rsidRPr="00EE758F" w:rsidRDefault="00697FAC" w:rsidP="00E17AF0">
            <w:pPr>
              <w:spacing w:before="0" w:after="0"/>
              <w:rPr>
                <w:iCs/>
                <w:lang w:val="en-US"/>
              </w:rPr>
            </w:pPr>
            <w:r w:rsidRPr="00EE758F">
              <w:rPr>
                <w:iCs/>
                <w:lang w:val="en-US"/>
              </w:rPr>
              <w:t>May</w:t>
            </w:r>
          </w:p>
        </w:tc>
      </w:tr>
      <w:tr w:rsidR="00697FAC" w:rsidRPr="00EE758F" w:rsidTr="00697FAC">
        <w:trPr>
          <w:trHeight w:hRule="exact" w:val="373"/>
        </w:trPr>
        <w:tc>
          <w:tcPr>
            <w:tcW w:w="625" w:type="dxa"/>
            <w:tcBorders>
              <w:top w:val="single" w:sz="4" w:space="0" w:color="000000"/>
              <w:left w:val="single" w:sz="4" w:space="0" w:color="000000"/>
              <w:bottom w:val="single" w:sz="4" w:space="0" w:color="auto"/>
              <w:right w:val="single" w:sz="4" w:space="0" w:color="000000"/>
            </w:tcBorders>
            <w:hideMark/>
          </w:tcPr>
          <w:p w:rsidR="00697FAC" w:rsidRPr="00EE758F" w:rsidRDefault="00697FAC" w:rsidP="00697FAC">
            <w:pPr>
              <w:spacing w:before="0" w:after="0"/>
              <w:rPr>
                <w:iCs/>
                <w:lang w:val="en-US"/>
              </w:rPr>
            </w:pPr>
          </w:p>
        </w:tc>
        <w:tc>
          <w:tcPr>
            <w:tcW w:w="2430" w:type="dxa"/>
            <w:tcBorders>
              <w:top w:val="single" w:sz="4" w:space="0" w:color="000000"/>
              <w:left w:val="single" w:sz="4" w:space="0" w:color="000000"/>
              <w:bottom w:val="single" w:sz="4" w:space="0" w:color="auto"/>
              <w:right w:val="single" w:sz="4" w:space="0" w:color="auto"/>
            </w:tcBorders>
            <w:hideMark/>
          </w:tcPr>
          <w:p w:rsidR="00697FAC" w:rsidRDefault="00697FAC" w:rsidP="00697FAC">
            <w:pPr>
              <w:spacing w:before="0" w:after="0"/>
              <w:rPr>
                <w:iCs/>
                <w:lang w:val="en-US"/>
              </w:rPr>
            </w:pPr>
            <w:r>
              <w:rPr>
                <w:iCs/>
                <w:lang w:val="en-US"/>
              </w:rPr>
              <w:t xml:space="preserve">  Week</w:t>
            </w:r>
          </w:p>
          <w:p w:rsidR="00697FAC" w:rsidRPr="00EE758F" w:rsidRDefault="00697FAC" w:rsidP="00697FAC">
            <w:pPr>
              <w:spacing w:before="0" w:after="0"/>
              <w:rPr>
                <w:iCs/>
                <w:lang w:val="en-US"/>
              </w:rPr>
            </w:pPr>
            <w:r>
              <w:rPr>
                <w:iCs/>
                <w:lang w:val="en-US"/>
              </w:rPr>
              <w:t>Wee</w:t>
            </w:r>
          </w:p>
        </w:tc>
        <w:tc>
          <w:tcPr>
            <w:tcW w:w="900"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1</w:t>
            </w:r>
          </w:p>
        </w:tc>
        <w:tc>
          <w:tcPr>
            <w:tcW w:w="712" w:type="dxa"/>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2</w:t>
            </w:r>
          </w:p>
        </w:tc>
        <w:tc>
          <w:tcPr>
            <w:tcW w:w="564"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3</w:t>
            </w:r>
          </w:p>
        </w:tc>
        <w:tc>
          <w:tcPr>
            <w:tcW w:w="549" w:type="dxa"/>
            <w:gridSpan w:val="2"/>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4</w:t>
            </w:r>
          </w:p>
        </w:tc>
        <w:tc>
          <w:tcPr>
            <w:tcW w:w="501"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1</w:t>
            </w:r>
          </w:p>
        </w:tc>
        <w:tc>
          <w:tcPr>
            <w:tcW w:w="507" w:type="dxa"/>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2</w:t>
            </w:r>
          </w:p>
        </w:tc>
        <w:tc>
          <w:tcPr>
            <w:tcW w:w="541"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3</w:t>
            </w:r>
          </w:p>
        </w:tc>
        <w:tc>
          <w:tcPr>
            <w:tcW w:w="510" w:type="dxa"/>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4</w:t>
            </w:r>
          </w:p>
        </w:tc>
        <w:tc>
          <w:tcPr>
            <w:tcW w:w="541"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1</w:t>
            </w:r>
          </w:p>
        </w:tc>
        <w:tc>
          <w:tcPr>
            <w:tcW w:w="474" w:type="dxa"/>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2</w:t>
            </w:r>
          </w:p>
        </w:tc>
        <w:tc>
          <w:tcPr>
            <w:tcW w:w="502"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3</w:t>
            </w:r>
          </w:p>
        </w:tc>
        <w:tc>
          <w:tcPr>
            <w:tcW w:w="463"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4</w:t>
            </w:r>
          </w:p>
        </w:tc>
        <w:tc>
          <w:tcPr>
            <w:tcW w:w="534"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1</w:t>
            </w:r>
          </w:p>
        </w:tc>
        <w:tc>
          <w:tcPr>
            <w:tcW w:w="498"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2</w:t>
            </w:r>
          </w:p>
        </w:tc>
        <w:tc>
          <w:tcPr>
            <w:tcW w:w="498"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3</w:t>
            </w:r>
          </w:p>
        </w:tc>
        <w:tc>
          <w:tcPr>
            <w:tcW w:w="500"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4</w:t>
            </w:r>
          </w:p>
        </w:tc>
        <w:tc>
          <w:tcPr>
            <w:tcW w:w="498" w:type="dxa"/>
            <w:tcBorders>
              <w:top w:val="single" w:sz="4" w:space="0" w:color="000000"/>
              <w:left w:val="single" w:sz="4" w:space="0" w:color="auto"/>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1</w:t>
            </w:r>
          </w:p>
        </w:tc>
        <w:tc>
          <w:tcPr>
            <w:tcW w:w="498" w:type="dxa"/>
            <w:tcBorders>
              <w:top w:val="single" w:sz="4" w:space="0" w:color="000000"/>
              <w:left w:val="single" w:sz="4" w:space="0" w:color="000000"/>
              <w:bottom w:val="single" w:sz="4" w:space="0" w:color="auto"/>
              <w:right w:val="single" w:sz="4" w:space="0" w:color="000000"/>
            </w:tcBorders>
            <w:hideMark/>
          </w:tcPr>
          <w:p w:rsidR="00697FAC" w:rsidRPr="00EE758F" w:rsidRDefault="00697FAC" w:rsidP="00697FAC">
            <w:pPr>
              <w:spacing w:before="0" w:after="0"/>
              <w:rPr>
                <w:iCs/>
                <w:lang w:val="en-US"/>
              </w:rPr>
            </w:pPr>
            <w:r w:rsidRPr="00EE758F">
              <w:rPr>
                <w:iCs/>
                <w:lang w:val="en-US"/>
              </w:rPr>
              <w:t>2</w:t>
            </w:r>
          </w:p>
        </w:tc>
        <w:tc>
          <w:tcPr>
            <w:tcW w:w="498" w:type="dxa"/>
            <w:tcBorders>
              <w:top w:val="single" w:sz="4" w:space="0" w:color="000000"/>
              <w:left w:val="single" w:sz="4" w:space="0" w:color="000000"/>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3</w:t>
            </w:r>
          </w:p>
        </w:tc>
        <w:tc>
          <w:tcPr>
            <w:tcW w:w="872" w:type="dxa"/>
            <w:tcBorders>
              <w:top w:val="single" w:sz="4" w:space="0" w:color="000000"/>
              <w:left w:val="single" w:sz="4" w:space="0" w:color="auto"/>
              <w:bottom w:val="single" w:sz="4" w:space="0" w:color="auto"/>
              <w:right w:val="single" w:sz="4" w:space="0" w:color="auto"/>
            </w:tcBorders>
            <w:hideMark/>
          </w:tcPr>
          <w:p w:rsidR="00697FAC" w:rsidRPr="00EE758F" w:rsidRDefault="00697FAC" w:rsidP="00697FAC">
            <w:pPr>
              <w:spacing w:before="0" w:after="0"/>
              <w:rPr>
                <w:iCs/>
                <w:lang w:val="en-US"/>
              </w:rPr>
            </w:pPr>
            <w:r w:rsidRPr="00EE758F">
              <w:rPr>
                <w:iCs/>
                <w:lang w:val="en-US"/>
              </w:rPr>
              <w:t>4</w:t>
            </w:r>
          </w:p>
        </w:tc>
      </w:tr>
      <w:tr w:rsidR="00697FAC" w:rsidRPr="00EE758F" w:rsidTr="00697FAC">
        <w:trPr>
          <w:trHeight w:hRule="exact" w:val="625"/>
        </w:trPr>
        <w:tc>
          <w:tcPr>
            <w:tcW w:w="625" w:type="dxa"/>
            <w:tcBorders>
              <w:top w:val="single" w:sz="4" w:space="0" w:color="auto"/>
              <w:left w:val="single" w:sz="4" w:space="0" w:color="000000"/>
              <w:bottom w:val="single" w:sz="4" w:space="0" w:color="000000"/>
              <w:right w:val="single" w:sz="4" w:space="0" w:color="000000"/>
            </w:tcBorders>
            <w:vAlign w:val="center"/>
            <w:hideMark/>
          </w:tcPr>
          <w:p w:rsidR="00697FAC" w:rsidRPr="00EE758F" w:rsidRDefault="00697FAC" w:rsidP="00697FAC">
            <w:pPr>
              <w:spacing w:before="0" w:after="0"/>
              <w:rPr>
                <w:iCs/>
                <w:lang w:val="en-US"/>
              </w:rPr>
            </w:pPr>
            <w:r w:rsidRPr="00EE758F">
              <w:rPr>
                <w:iCs/>
                <w:lang w:val="en-US"/>
              </w:rPr>
              <w:t>1</w:t>
            </w:r>
          </w:p>
        </w:tc>
        <w:tc>
          <w:tcPr>
            <w:tcW w:w="2430" w:type="dxa"/>
            <w:tcBorders>
              <w:top w:val="single" w:sz="4" w:space="0" w:color="auto"/>
              <w:left w:val="single" w:sz="4" w:space="0" w:color="000000"/>
              <w:bottom w:val="single" w:sz="4" w:space="0" w:color="000000"/>
              <w:right w:val="single" w:sz="4" w:space="0" w:color="auto"/>
            </w:tcBorders>
            <w:vAlign w:val="center"/>
            <w:hideMark/>
          </w:tcPr>
          <w:p w:rsidR="00697FAC" w:rsidRDefault="00697FAC" w:rsidP="00697FAC">
            <w:pPr>
              <w:spacing w:before="0" w:after="0"/>
              <w:rPr>
                <w:iCs/>
                <w:lang w:val="en-US"/>
              </w:rPr>
            </w:pPr>
            <w:r w:rsidRPr="00EE758F">
              <w:rPr>
                <w:iCs/>
                <w:lang w:val="en-US"/>
              </w:rPr>
              <w:t>Proposal preparation</w:t>
            </w:r>
          </w:p>
          <w:p w:rsidR="00697FAC" w:rsidRDefault="00697FAC" w:rsidP="00697FAC">
            <w:pPr>
              <w:spacing w:before="0" w:after="0"/>
              <w:rPr>
                <w:iCs/>
                <w:lang w:val="en-US"/>
              </w:rPr>
            </w:pPr>
          </w:p>
          <w:p w:rsidR="00697FAC" w:rsidRPr="00EE758F" w:rsidRDefault="00697FAC" w:rsidP="00697FAC">
            <w:pPr>
              <w:spacing w:before="0" w:after="0"/>
              <w:rPr>
                <w:iCs/>
                <w:lang w:val="en-US"/>
              </w:rPr>
            </w:pPr>
          </w:p>
        </w:tc>
        <w:tc>
          <w:tcPr>
            <w:tcW w:w="900" w:type="dxa"/>
            <w:tcBorders>
              <w:top w:val="single" w:sz="4" w:space="0" w:color="auto"/>
              <w:left w:val="single" w:sz="4" w:space="0" w:color="auto"/>
              <w:bottom w:val="single" w:sz="4" w:space="0" w:color="000000"/>
              <w:right w:val="single" w:sz="4" w:space="0" w:color="000000"/>
            </w:tcBorders>
            <w:shd w:val="clear" w:color="auto" w:fill="7030A0"/>
          </w:tcPr>
          <w:p w:rsidR="00697FAC" w:rsidRPr="00EE758F" w:rsidRDefault="00697FAC" w:rsidP="00697FAC">
            <w:pPr>
              <w:spacing w:before="0" w:after="0"/>
              <w:rPr>
                <w:iCs/>
                <w:lang w:val="en-US"/>
              </w:rPr>
            </w:pPr>
          </w:p>
        </w:tc>
        <w:tc>
          <w:tcPr>
            <w:tcW w:w="712" w:type="dxa"/>
            <w:tcBorders>
              <w:top w:val="single" w:sz="4" w:space="0" w:color="auto"/>
              <w:left w:val="single" w:sz="4" w:space="0" w:color="000000"/>
              <w:bottom w:val="single" w:sz="4" w:space="0" w:color="000000"/>
              <w:right w:val="single" w:sz="4" w:space="0" w:color="auto"/>
            </w:tcBorders>
            <w:shd w:val="clear" w:color="auto" w:fill="7030A0"/>
          </w:tcPr>
          <w:p w:rsidR="00697FAC" w:rsidRPr="00EE758F" w:rsidRDefault="00697FAC" w:rsidP="00697FAC">
            <w:pPr>
              <w:spacing w:before="0" w:after="0"/>
              <w:rPr>
                <w:iCs/>
                <w:lang w:val="en-US"/>
              </w:rPr>
            </w:pPr>
          </w:p>
        </w:tc>
        <w:tc>
          <w:tcPr>
            <w:tcW w:w="564" w:type="dxa"/>
            <w:tcBorders>
              <w:top w:val="single" w:sz="4" w:space="0" w:color="auto"/>
              <w:left w:val="single" w:sz="4" w:space="0" w:color="auto"/>
              <w:bottom w:val="single" w:sz="4" w:space="0" w:color="000000"/>
              <w:right w:val="single" w:sz="4" w:space="0" w:color="000000"/>
            </w:tcBorders>
            <w:shd w:val="clear" w:color="auto" w:fill="7030A0"/>
          </w:tcPr>
          <w:p w:rsidR="00697FAC" w:rsidRPr="00EE758F" w:rsidRDefault="00697FAC" w:rsidP="00697FAC">
            <w:pPr>
              <w:spacing w:before="0" w:after="0"/>
              <w:rPr>
                <w:iCs/>
                <w:lang w:val="en-US"/>
              </w:rPr>
            </w:pPr>
          </w:p>
        </w:tc>
        <w:tc>
          <w:tcPr>
            <w:tcW w:w="549" w:type="dxa"/>
            <w:gridSpan w:val="2"/>
            <w:tcBorders>
              <w:top w:val="single" w:sz="4" w:space="0" w:color="auto"/>
              <w:left w:val="single" w:sz="4" w:space="0" w:color="000000"/>
              <w:bottom w:val="single" w:sz="4" w:space="0" w:color="000000"/>
              <w:right w:val="single" w:sz="4" w:space="0" w:color="auto"/>
            </w:tcBorders>
            <w:shd w:val="clear" w:color="auto" w:fill="7030A0"/>
          </w:tcPr>
          <w:p w:rsidR="00697FAC" w:rsidRPr="00EE758F" w:rsidRDefault="00697FAC" w:rsidP="00697FAC">
            <w:pPr>
              <w:spacing w:before="0" w:after="0"/>
              <w:rPr>
                <w:iCs/>
                <w:lang w:val="en-US"/>
              </w:rPr>
            </w:pPr>
          </w:p>
        </w:tc>
        <w:tc>
          <w:tcPr>
            <w:tcW w:w="501" w:type="dxa"/>
            <w:tcBorders>
              <w:top w:val="single" w:sz="4" w:space="0" w:color="auto"/>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07" w:type="dxa"/>
            <w:tcBorders>
              <w:top w:val="single" w:sz="4" w:space="0" w:color="auto"/>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auto"/>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10" w:type="dxa"/>
            <w:tcBorders>
              <w:top w:val="single" w:sz="4" w:space="0" w:color="auto"/>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auto"/>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74" w:type="dxa"/>
            <w:tcBorders>
              <w:top w:val="single" w:sz="4" w:space="0" w:color="auto"/>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2"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63"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34"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0"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auto"/>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auto"/>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auto"/>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872" w:type="dxa"/>
            <w:tcBorders>
              <w:top w:val="single" w:sz="4" w:space="0" w:color="auto"/>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r>
      <w:tr w:rsidR="00697FAC" w:rsidRPr="00EE758F" w:rsidTr="00697FAC">
        <w:trPr>
          <w:trHeight w:val="542"/>
        </w:trPr>
        <w:tc>
          <w:tcPr>
            <w:tcW w:w="625"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2</w:t>
            </w:r>
          </w:p>
        </w:tc>
        <w:tc>
          <w:tcPr>
            <w:tcW w:w="2430"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Completion  of literature review</w:t>
            </w:r>
          </w:p>
        </w:tc>
        <w:tc>
          <w:tcPr>
            <w:tcW w:w="900"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712"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64"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49" w:type="dxa"/>
            <w:gridSpan w:val="2"/>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1" w:type="dxa"/>
            <w:tcBorders>
              <w:top w:val="single" w:sz="4" w:space="0" w:color="000000"/>
              <w:left w:val="single" w:sz="4" w:space="0" w:color="auto"/>
              <w:bottom w:val="single" w:sz="4" w:space="0" w:color="000000"/>
              <w:right w:val="single" w:sz="4" w:space="0" w:color="000000"/>
            </w:tcBorders>
            <w:shd w:val="clear" w:color="auto" w:fill="00B0F0"/>
          </w:tcPr>
          <w:p w:rsidR="00697FAC" w:rsidRPr="00EE758F" w:rsidRDefault="00697FAC" w:rsidP="00697FAC">
            <w:pPr>
              <w:spacing w:before="0" w:after="0"/>
              <w:rPr>
                <w:iCs/>
                <w:lang w:val="en-US"/>
              </w:rPr>
            </w:pPr>
          </w:p>
        </w:tc>
        <w:tc>
          <w:tcPr>
            <w:tcW w:w="507" w:type="dxa"/>
            <w:tcBorders>
              <w:top w:val="single" w:sz="4" w:space="0" w:color="000000"/>
              <w:left w:val="single" w:sz="4" w:space="0" w:color="000000"/>
              <w:bottom w:val="single" w:sz="4" w:space="0" w:color="000000"/>
              <w:right w:val="single" w:sz="4" w:space="0" w:color="auto"/>
            </w:tcBorders>
            <w:shd w:val="clear" w:color="auto" w:fill="00B0F0"/>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shd w:val="clear" w:color="auto" w:fill="00B0F0"/>
          </w:tcPr>
          <w:p w:rsidR="00697FAC" w:rsidRPr="00EE758F" w:rsidRDefault="00697FAC" w:rsidP="00697FAC">
            <w:pPr>
              <w:spacing w:before="0" w:after="0"/>
              <w:rPr>
                <w:iCs/>
                <w:lang w:val="en-US"/>
              </w:rPr>
            </w:pPr>
          </w:p>
        </w:tc>
        <w:tc>
          <w:tcPr>
            <w:tcW w:w="510" w:type="dxa"/>
            <w:tcBorders>
              <w:top w:val="single" w:sz="4" w:space="0" w:color="000000"/>
              <w:left w:val="single" w:sz="4" w:space="0" w:color="000000"/>
              <w:bottom w:val="single" w:sz="4" w:space="0" w:color="000000"/>
              <w:right w:val="single" w:sz="4" w:space="0" w:color="auto"/>
            </w:tcBorders>
            <w:shd w:val="clear" w:color="auto" w:fill="00B0F0"/>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74"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63"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3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87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r>
      <w:tr w:rsidR="00697FAC" w:rsidRPr="00EE758F" w:rsidTr="00697FAC">
        <w:trPr>
          <w:trHeight w:hRule="exact" w:val="805"/>
        </w:trPr>
        <w:tc>
          <w:tcPr>
            <w:tcW w:w="625"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3</w:t>
            </w:r>
          </w:p>
        </w:tc>
        <w:tc>
          <w:tcPr>
            <w:tcW w:w="2430"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Distribution questioner and Data collection</w:t>
            </w:r>
          </w:p>
        </w:tc>
        <w:tc>
          <w:tcPr>
            <w:tcW w:w="900"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712"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64"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49" w:type="dxa"/>
            <w:gridSpan w:val="2"/>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07"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10"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shd w:val="clear" w:color="auto" w:fill="00B050"/>
          </w:tcPr>
          <w:p w:rsidR="00697FAC" w:rsidRPr="00EE758F" w:rsidRDefault="00697FAC" w:rsidP="00697FAC">
            <w:pPr>
              <w:spacing w:before="0" w:after="0"/>
              <w:rPr>
                <w:iCs/>
                <w:lang w:val="en-US"/>
              </w:rPr>
            </w:pPr>
          </w:p>
        </w:tc>
        <w:tc>
          <w:tcPr>
            <w:tcW w:w="474" w:type="dxa"/>
            <w:tcBorders>
              <w:top w:val="single" w:sz="4" w:space="0" w:color="000000"/>
              <w:left w:val="single" w:sz="4" w:space="0" w:color="000000"/>
              <w:bottom w:val="single" w:sz="4" w:space="0" w:color="000000"/>
              <w:right w:val="single" w:sz="4" w:space="0" w:color="auto"/>
            </w:tcBorders>
            <w:shd w:val="clear" w:color="auto" w:fill="00B050"/>
          </w:tcPr>
          <w:p w:rsidR="00697FAC" w:rsidRPr="00EE758F" w:rsidRDefault="00697FAC" w:rsidP="00697FAC">
            <w:pPr>
              <w:spacing w:before="0" w:after="0"/>
              <w:rPr>
                <w:iCs/>
                <w:lang w:val="en-US"/>
              </w:rPr>
            </w:pPr>
          </w:p>
        </w:tc>
        <w:tc>
          <w:tcPr>
            <w:tcW w:w="502" w:type="dxa"/>
            <w:tcBorders>
              <w:top w:val="single" w:sz="4" w:space="0" w:color="000000"/>
              <w:left w:val="single" w:sz="4" w:space="0" w:color="auto"/>
              <w:bottom w:val="single" w:sz="4" w:space="0" w:color="000000"/>
              <w:right w:val="single" w:sz="4" w:space="0" w:color="auto"/>
            </w:tcBorders>
            <w:shd w:val="clear" w:color="auto" w:fill="00B050"/>
          </w:tcPr>
          <w:p w:rsidR="00697FAC" w:rsidRPr="00EE758F" w:rsidRDefault="00697FAC" w:rsidP="00697FAC">
            <w:pPr>
              <w:spacing w:before="0" w:after="0"/>
              <w:rPr>
                <w:iCs/>
                <w:lang w:val="en-US"/>
              </w:rPr>
            </w:pPr>
          </w:p>
        </w:tc>
        <w:tc>
          <w:tcPr>
            <w:tcW w:w="463" w:type="dxa"/>
            <w:tcBorders>
              <w:top w:val="single" w:sz="4" w:space="0" w:color="000000"/>
              <w:left w:val="single" w:sz="4" w:space="0" w:color="auto"/>
              <w:bottom w:val="single" w:sz="4" w:space="0" w:color="000000"/>
              <w:right w:val="single" w:sz="4" w:space="0" w:color="auto"/>
            </w:tcBorders>
            <w:shd w:val="clear" w:color="auto" w:fill="00B050"/>
          </w:tcPr>
          <w:p w:rsidR="00697FAC" w:rsidRPr="00EE758F" w:rsidRDefault="00697FAC" w:rsidP="00697FAC">
            <w:pPr>
              <w:spacing w:before="0" w:after="0"/>
              <w:rPr>
                <w:iCs/>
                <w:lang w:val="en-US"/>
              </w:rPr>
            </w:pPr>
          </w:p>
        </w:tc>
        <w:tc>
          <w:tcPr>
            <w:tcW w:w="53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87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r>
      <w:tr w:rsidR="00697FAC" w:rsidRPr="00EE758F" w:rsidTr="00697FAC">
        <w:trPr>
          <w:trHeight w:hRule="exact" w:val="715"/>
        </w:trPr>
        <w:tc>
          <w:tcPr>
            <w:tcW w:w="625"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4</w:t>
            </w:r>
          </w:p>
        </w:tc>
        <w:tc>
          <w:tcPr>
            <w:tcW w:w="2430"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Data presentation, analyze and interpretation</w:t>
            </w:r>
          </w:p>
        </w:tc>
        <w:tc>
          <w:tcPr>
            <w:tcW w:w="900"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712"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64"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49" w:type="dxa"/>
            <w:gridSpan w:val="2"/>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07"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10"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74"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63"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34" w:type="dxa"/>
            <w:tcBorders>
              <w:top w:val="single" w:sz="4" w:space="0" w:color="000000"/>
              <w:left w:val="single" w:sz="4" w:space="0" w:color="auto"/>
              <w:bottom w:val="single" w:sz="4" w:space="0" w:color="000000"/>
              <w:right w:val="single" w:sz="4" w:space="0" w:color="auto"/>
            </w:tcBorders>
            <w:shd w:val="clear" w:color="auto" w:fill="FFFF00"/>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shd w:val="clear" w:color="auto" w:fill="FFFF00"/>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shd w:val="clear" w:color="auto" w:fill="FFFF00"/>
          </w:tcPr>
          <w:p w:rsidR="00697FAC" w:rsidRPr="00EE758F" w:rsidRDefault="00697FAC" w:rsidP="00697FAC">
            <w:pPr>
              <w:spacing w:before="0" w:after="0"/>
              <w:rPr>
                <w:iCs/>
                <w:lang w:val="en-US"/>
              </w:rPr>
            </w:pPr>
          </w:p>
        </w:tc>
        <w:tc>
          <w:tcPr>
            <w:tcW w:w="500" w:type="dxa"/>
            <w:tcBorders>
              <w:top w:val="single" w:sz="4" w:space="0" w:color="000000"/>
              <w:left w:val="single" w:sz="4" w:space="0" w:color="auto"/>
              <w:bottom w:val="single" w:sz="4" w:space="0" w:color="000000"/>
              <w:right w:val="single" w:sz="4" w:space="0" w:color="auto"/>
            </w:tcBorders>
            <w:shd w:val="clear" w:color="auto" w:fill="FFFF00"/>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87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r>
      <w:tr w:rsidR="00697FAC" w:rsidRPr="00EE758F" w:rsidTr="00697FAC">
        <w:trPr>
          <w:trHeight w:hRule="exact" w:val="805"/>
        </w:trPr>
        <w:tc>
          <w:tcPr>
            <w:tcW w:w="625"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5</w:t>
            </w:r>
          </w:p>
        </w:tc>
        <w:tc>
          <w:tcPr>
            <w:tcW w:w="2430" w:type="dxa"/>
            <w:tcBorders>
              <w:top w:val="single" w:sz="4" w:space="0" w:color="000000"/>
              <w:left w:val="single" w:sz="4" w:space="0" w:color="000000"/>
              <w:bottom w:val="single" w:sz="4" w:space="0" w:color="000000"/>
              <w:right w:val="single" w:sz="4" w:space="0" w:color="000000"/>
            </w:tcBorders>
            <w:hideMark/>
          </w:tcPr>
          <w:p w:rsidR="00697FAC" w:rsidRPr="00EE758F" w:rsidRDefault="00697FAC" w:rsidP="00697FAC">
            <w:pPr>
              <w:spacing w:before="0" w:after="0"/>
              <w:rPr>
                <w:iCs/>
                <w:lang w:val="en-US"/>
              </w:rPr>
            </w:pPr>
            <w:r w:rsidRPr="00EE758F">
              <w:rPr>
                <w:iCs/>
                <w:lang w:val="en-US"/>
              </w:rPr>
              <w:t>Typing and binding the finale report</w:t>
            </w:r>
          </w:p>
        </w:tc>
        <w:tc>
          <w:tcPr>
            <w:tcW w:w="900" w:type="dxa"/>
            <w:tcBorders>
              <w:top w:val="single" w:sz="4" w:space="0" w:color="000000"/>
              <w:left w:val="single" w:sz="4" w:space="0" w:color="000000"/>
              <w:bottom w:val="single" w:sz="4" w:space="0" w:color="000000"/>
              <w:right w:val="single" w:sz="4" w:space="0" w:color="000000"/>
            </w:tcBorders>
          </w:tcPr>
          <w:p w:rsidR="00697FAC" w:rsidRPr="00EE758F" w:rsidRDefault="00697FAC" w:rsidP="00697FAC">
            <w:pPr>
              <w:spacing w:before="0" w:after="0"/>
              <w:rPr>
                <w:iCs/>
                <w:lang w:val="en-US"/>
              </w:rPr>
            </w:pPr>
          </w:p>
        </w:tc>
        <w:tc>
          <w:tcPr>
            <w:tcW w:w="712"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64"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49" w:type="dxa"/>
            <w:gridSpan w:val="2"/>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07"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510"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74"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50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63"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3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000000"/>
            </w:tcBorders>
            <w:shd w:val="clear" w:color="auto" w:fill="DA1F28"/>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000000"/>
            </w:tcBorders>
            <w:shd w:val="clear" w:color="auto" w:fill="DA1F28"/>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auto"/>
            </w:tcBorders>
            <w:shd w:val="clear" w:color="auto" w:fill="DA1F28"/>
          </w:tcPr>
          <w:p w:rsidR="00697FAC" w:rsidRPr="00EE758F" w:rsidRDefault="00697FAC" w:rsidP="00697FAC">
            <w:pPr>
              <w:spacing w:before="0" w:after="0"/>
              <w:rPr>
                <w:iCs/>
                <w:lang w:val="en-US"/>
              </w:rPr>
            </w:pPr>
          </w:p>
        </w:tc>
        <w:tc>
          <w:tcPr>
            <w:tcW w:w="87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r>
      <w:tr w:rsidR="00697FAC" w:rsidRPr="00EE758F" w:rsidTr="00697FAC">
        <w:trPr>
          <w:trHeight w:hRule="exact" w:val="823"/>
        </w:trPr>
        <w:tc>
          <w:tcPr>
            <w:tcW w:w="625" w:type="dxa"/>
            <w:tcBorders>
              <w:top w:val="single" w:sz="4" w:space="0" w:color="000000"/>
              <w:left w:val="single" w:sz="4" w:space="0" w:color="000000"/>
              <w:bottom w:val="single" w:sz="4" w:space="0" w:color="000000"/>
              <w:right w:val="single" w:sz="4" w:space="0" w:color="auto"/>
            </w:tcBorders>
            <w:hideMark/>
          </w:tcPr>
          <w:p w:rsidR="00697FAC" w:rsidRPr="00EE758F" w:rsidRDefault="00697FAC" w:rsidP="00697FAC">
            <w:pPr>
              <w:spacing w:before="0" w:after="0"/>
              <w:rPr>
                <w:iCs/>
                <w:lang w:val="en-US"/>
              </w:rPr>
            </w:pPr>
            <w:r w:rsidRPr="00EE758F">
              <w:rPr>
                <w:iCs/>
                <w:lang w:val="en-US"/>
              </w:rPr>
              <w:t>6</w:t>
            </w:r>
          </w:p>
        </w:tc>
        <w:tc>
          <w:tcPr>
            <w:tcW w:w="2430" w:type="dxa"/>
            <w:tcBorders>
              <w:top w:val="single" w:sz="4" w:space="0" w:color="000000"/>
              <w:left w:val="single" w:sz="4" w:space="0" w:color="auto"/>
              <w:bottom w:val="single" w:sz="4" w:space="0" w:color="000000"/>
              <w:right w:val="single" w:sz="4" w:space="0" w:color="auto"/>
            </w:tcBorders>
            <w:hideMark/>
          </w:tcPr>
          <w:p w:rsidR="00697FAC" w:rsidRPr="00EE758F" w:rsidRDefault="00697FAC" w:rsidP="00697FAC">
            <w:pPr>
              <w:spacing w:before="0" w:after="0"/>
              <w:rPr>
                <w:iCs/>
                <w:lang w:val="en-US"/>
              </w:rPr>
            </w:pPr>
            <w:r w:rsidRPr="00EE758F">
              <w:rPr>
                <w:iCs/>
                <w:lang w:val="en-US"/>
              </w:rPr>
              <w:t>Paper submission and presentation</w:t>
            </w:r>
          </w:p>
        </w:tc>
        <w:tc>
          <w:tcPr>
            <w:tcW w:w="90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71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6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49" w:type="dxa"/>
            <w:gridSpan w:val="2"/>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1"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7"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1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41"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7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2"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63"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34"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500"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auto"/>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auto"/>
              <w:bottom w:val="single" w:sz="4" w:space="0" w:color="000000"/>
              <w:right w:val="single" w:sz="4" w:space="0" w:color="000000"/>
            </w:tcBorders>
          </w:tcPr>
          <w:p w:rsidR="00697FAC" w:rsidRPr="00EE758F" w:rsidRDefault="00697FAC" w:rsidP="00697FAC">
            <w:pPr>
              <w:spacing w:before="0" w:after="0"/>
              <w:rPr>
                <w:iCs/>
                <w:lang w:val="en-US"/>
              </w:rPr>
            </w:pPr>
          </w:p>
        </w:tc>
        <w:tc>
          <w:tcPr>
            <w:tcW w:w="498" w:type="dxa"/>
            <w:tcBorders>
              <w:top w:val="single" w:sz="4" w:space="0" w:color="000000"/>
              <w:left w:val="single" w:sz="4" w:space="0" w:color="000000"/>
              <w:bottom w:val="single" w:sz="4" w:space="0" w:color="000000"/>
              <w:right w:val="single" w:sz="4" w:space="0" w:color="auto"/>
            </w:tcBorders>
          </w:tcPr>
          <w:p w:rsidR="00697FAC" w:rsidRPr="00EE758F" w:rsidRDefault="00697FAC" w:rsidP="00697FAC">
            <w:pPr>
              <w:spacing w:before="0" w:after="0"/>
              <w:rPr>
                <w:iCs/>
                <w:lang w:val="en-US"/>
              </w:rPr>
            </w:pPr>
          </w:p>
        </w:tc>
        <w:tc>
          <w:tcPr>
            <w:tcW w:w="872" w:type="dxa"/>
            <w:tcBorders>
              <w:top w:val="single" w:sz="4" w:space="0" w:color="000000"/>
              <w:left w:val="single" w:sz="4" w:space="0" w:color="auto"/>
              <w:bottom w:val="single" w:sz="4" w:space="0" w:color="000000"/>
              <w:right w:val="single" w:sz="4" w:space="0" w:color="auto"/>
            </w:tcBorders>
            <w:shd w:val="clear" w:color="auto" w:fill="70AD47" w:themeFill="accent6"/>
          </w:tcPr>
          <w:p w:rsidR="00697FAC" w:rsidRPr="00EE758F" w:rsidRDefault="00697FAC" w:rsidP="00697FAC">
            <w:pPr>
              <w:spacing w:before="0" w:after="0"/>
              <w:rPr>
                <w:iCs/>
                <w:lang w:val="en-US"/>
              </w:rPr>
            </w:pPr>
          </w:p>
        </w:tc>
      </w:tr>
    </w:tbl>
    <w:p w:rsidR="00EE758F" w:rsidRPr="005038C5" w:rsidRDefault="00EE758F" w:rsidP="00EE758F">
      <w:pPr>
        <w:rPr>
          <w:lang w:eastAsia="en-GB"/>
        </w:rPr>
      </w:pPr>
    </w:p>
    <w:p w:rsidR="005038C5" w:rsidRDefault="005038C5" w:rsidP="00846DF8">
      <w:pPr>
        <w:rPr>
          <w:lang w:eastAsia="en-GB"/>
        </w:rPr>
      </w:pPr>
    </w:p>
    <w:p w:rsidR="009A7953" w:rsidRDefault="009A7953" w:rsidP="005038C5">
      <w:pPr>
        <w:rPr>
          <w:lang w:eastAsia="en-GB"/>
        </w:rPr>
        <w:sectPr w:rsidR="009A7953" w:rsidSect="00E17AF0">
          <w:pgSz w:w="16838" w:h="11906" w:orient="landscape"/>
          <w:pgMar w:top="1440" w:right="1440" w:bottom="1440" w:left="1440" w:header="720" w:footer="720" w:gutter="0"/>
          <w:cols w:space="720"/>
          <w:docGrid w:linePitch="360"/>
        </w:sectPr>
      </w:pPr>
    </w:p>
    <w:p w:rsidR="0050751D" w:rsidRDefault="0050751D" w:rsidP="00B55289">
      <w:pPr>
        <w:pStyle w:val="Heading2"/>
        <w:rPr>
          <w:rFonts w:eastAsia="Times New Roman"/>
          <w:lang w:eastAsia="en-GB"/>
        </w:rPr>
      </w:pPr>
      <w:bookmarkStart w:id="70" w:name="_Toc156470250"/>
      <w:bookmarkStart w:id="71" w:name="_Toc159058814"/>
      <w:r>
        <w:rPr>
          <w:rFonts w:eastAsia="Times New Roman"/>
          <w:lang w:eastAsia="en-GB"/>
        </w:rPr>
        <w:lastRenderedPageBreak/>
        <w:t>Budget</w:t>
      </w:r>
      <w:r w:rsidRPr="008C394C">
        <w:rPr>
          <w:rFonts w:eastAsia="Times New Roman"/>
          <w:lang w:eastAsia="en-GB"/>
        </w:rPr>
        <w:t xml:space="preserve"> Allocation</w:t>
      </w:r>
      <w:bookmarkEnd w:id="70"/>
      <w:bookmarkEnd w:id="71"/>
    </w:p>
    <w:p w:rsidR="00E17AF0" w:rsidRPr="00AF166F" w:rsidRDefault="00F54197" w:rsidP="00F54197">
      <w:pPr>
        <w:pStyle w:val="Caption"/>
        <w:rPr>
          <w:i/>
          <w:lang w:eastAsia="en-GB"/>
        </w:rPr>
      </w:pPr>
      <w:bookmarkStart w:id="72" w:name="_Toc158761496"/>
      <w:r>
        <w:t xml:space="preserve">Table 3. </w:t>
      </w:r>
      <w:r w:rsidR="00057967">
        <w:fldChar w:fldCharType="begin"/>
      </w:r>
      <w:r w:rsidR="00057967">
        <w:instrText xml:space="preserve"> SEQ Table_3. \* ARABIC </w:instrText>
      </w:r>
      <w:r w:rsidR="00057967">
        <w:fldChar w:fldCharType="separate"/>
      </w:r>
      <w:r w:rsidR="00914D4C">
        <w:rPr>
          <w:noProof/>
        </w:rPr>
        <w:t>2</w:t>
      </w:r>
      <w:r w:rsidR="00057967">
        <w:rPr>
          <w:noProof/>
        </w:rPr>
        <w:fldChar w:fldCharType="end"/>
      </w:r>
      <w:r>
        <w:t xml:space="preserve">: </w:t>
      </w:r>
      <w:r w:rsidRPr="007677C8">
        <w:t>Budget allocation</w:t>
      </w:r>
      <w:bookmarkEnd w:id="72"/>
    </w:p>
    <w:tbl>
      <w:tblPr>
        <w:tblStyle w:val="TableGrid"/>
        <w:tblW w:w="0" w:type="auto"/>
        <w:tblLook w:val="04A0" w:firstRow="1" w:lastRow="0" w:firstColumn="1" w:lastColumn="0" w:noHBand="0" w:noVBand="1"/>
      </w:tblPr>
      <w:tblGrid>
        <w:gridCol w:w="2680"/>
        <w:gridCol w:w="1673"/>
        <w:gridCol w:w="2177"/>
        <w:gridCol w:w="2177"/>
      </w:tblGrid>
      <w:tr w:rsidR="009A7953" w:rsidRPr="009A7953" w:rsidTr="004C1FCA">
        <w:trPr>
          <w:trHeight w:val="907"/>
        </w:trPr>
        <w:tc>
          <w:tcPr>
            <w:tcW w:w="2680" w:type="dxa"/>
          </w:tcPr>
          <w:p w:rsidR="009A7953" w:rsidRPr="004C1FCA" w:rsidRDefault="009A7953" w:rsidP="004C1FCA">
            <w:pPr>
              <w:pStyle w:val="NoSpacing"/>
              <w:spacing w:line="360" w:lineRule="auto"/>
              <w:jc w:val="center"/>
              <w:rPr>
                <w:rFonts w:ascii="Times New Roman" w:eastAsia="Times New Roman" w:hAnsi="Times New Roman" w:cs="Times New Roman"/>
                <w:b/>
                <w:bCs/>
                <w:sz w:val="28"/>
                <w:szCs w:val="24"/>
              </w:rPr>
            </w:pPr>
            <w:r w:rsidRPr="004C1FCA">
              <w:rPr>
                <w:rFonts w:ascii="Times New Roman" w:eastAsia="Times New Roman" w:hAnsi="Times New Roman" w:cs="Times New Roman"/>
                <w:b/>
                <w:bCs/>
                <w:sz w:val="28"/>
                <w:szCs w:val="24"/>
              </w:rPr>
              <w:t>No</w:t>
            </w:r>
          </w:p>
        </w:tc>
        <w:tc>
          <w:tcPr>
            <w:tcW w:w="1673" w:type="dxa"/>
          </w:tcPr>
          <w:p w:rsidR="009A7953" w:rsidRPr="004C1FCA" w:rsidRDefault="009A7953" w:rsidP="004C1FCA">
            <w:pPr>
              <w:pStyle w:val="NoSpacing"/>
              <w:spacing w:line="360" w:lineRule="auto"/>
              <w:jc w:val="center"/>
              <w:rPr>
                <w:rFonts w:ascii="Times New Roman" w:eastAsia="Times New Roman" w:hAnsi="Times New Roman" w:cs="Times New Roman"/>
                <w:b/>
                <w:bCs/>
                <w:sz w:val="28"/>
                <w:szCs w:val="24"/>
              </w:rPr>
            </w:pPr>
            <w:r w:rsidRPr="004C1FCA">
              <w:rPr>
                <w:rFonts w:ascii="Times New Roman" w:eastAsia="Times New Roman" w:hAnsi="Times New Roman" w:cs="Times New Roman"/>
                <w:b/>
                <w:bCs/>
                <w:sz w:val="28"/>
                <w:szCs w:val="24"/>
              </w:rPr>
              <w:t>Quantity</w:t>
            </w:r>
          </w:p>
        </w:tc>
        <w:tc>
          <w:tcPr>
            <w:tcW w:w="2177" w:type="dxa"/>
          </w:tcPr>
          <w:p w:rsidR="009A7953" w:rsidRPr="004C1FCA" w:rsidRDefault="009A7953" w:rsidP="004C1FCA">
            <w:pPr>
              <w:pStyle w:val="NoSpacing"/>
              <w:spacing w:line="360" w:lineRule="auto"/>
              <w:jc w:val="center"/>
              <w:rPr>
                <w:rFonts w:ascii="Times New Roman" w:eastAsia="Times New Roman" w:hAnsi="Times New Roman" w:cs="Times New Roman"/>
                <w:b/>
                <w:bCs/>
                <w:sz w:val="28"/>
                <w:szCs w:val="24"/>
              </w:rPr>
            </w:pPr>
            <w:r w:rsidRPr="004C1FCA">
              <w:rPr>
                <w:rFonts w:ascii="Times New Roman" w:eastAsia="Times New Roman" w:hAnsi="Times New Roman" w:cs="Times New Roman"/>
                <w:b/>
                <w:bCs/>
                <w:sz w:val="28"/>
                <w:szCs w:val="24"/>
              </w:rPr>
              <w:t>Unit price birr</w:t>
            </w:r>
          </w:p>
        </w:tc>
        <w:tc>
          <w:tcPr>
            <w:tcW w:w="2177" w:type="dxa"/>
          </w:tcPr>
          <w:p w:rsidR="009A7953" w:rsidRPr="004C1FCA" w:rsidRDefault="009A7953" w:rsidP="004C1FCA">
            <w:pPr>
              <w:pStyle w:val="NoSpacing"/>
              <w:spacing w:line="360" w:lineRule="auto"/>
              <w:jc w:val="center"/>
              <w:rPr>
                <w:rFonts w:ascii="Times New Roman" w:eastAsia="Times New Roman" w:hAnsi="Times New Roman" w:cs="Times New Roman"/>
                <w:b/>
                <w:bCs/>
                <w:sz w:val="28"/>
                <w:szCs w:val="24"/>
              </w:rPr>
            </w:pPr>
            <w:r w:rsidRPr="004C1FCA">
              <w:rPr>
                <w:rFonts w:ascii="Times New Roman" w:eastAsia="Times New Roman" w:hAnsi="Times New Roman" w:cs="Times New Roman"/>
                <w:b/>
                <w:bCs/>
                <w:sz w:val="28"/>
                <w:szCs w:val="24"/>
              </w:rPr>
              <w:t>total</w:t>
            </w:r>
          </w:p>
        </w:tc>
      </w:tr>
      <w:tr w:rsidR="009A7953" w:rsidRPr="009A7953" w:rsidTr="004C1FCA">
        <w:trPr>
          <w:trHeight w:val="382"/>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Paper</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 pack</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1500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4500</w:t>
            </w:r>
          </w:p>
        </w:tc>
      </w:tr>
      <w:tr w:rsidR="009A7953" w:rsidRPr="009A7953" w:rsidTr="004C1FCA">
        <w:trPr>
          <w:trHeight w:val="397"/>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Exercise book</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4 single</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100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400</w:t>
            </w:r>
          </w:p>
        </w:tc>
      </w:tr>
      <w:tr w:rsidR="009A7953" w:rsidRPr="009A7953" w:rsidTr="004C1FCA">
        <w:trPr>
          <w:trHeight w:val="382"/>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Pen</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 pack</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1800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1800</w:t>
            </w:r>
          </w:p>
        </w:tc>
      </w:tr>
      <w:tr w:rsidR="009A7953" w:rsidRPr="009A7953" w:rsidTr="004C1FCA">
        <w:trPr>
          <w:trHeight w:val="382"/>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Flash</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 single</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600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600</w:t>
            </w:r>
          </w:p>
        </w:tc>
      </w:tr>
      <w:tr w:rsidR="009A7953" w:rsidRPr="009A7953" w:rsidTr="004C1FCA">
        <w:trPr>
          <w:trHeight w:val="382"/>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Printing cost</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700 page</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5</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3500</w:t>
            </w:r>
          </w:p>
        </w:tc>
      </w:tr>
      <w:tr w:rsidR="009A7953" w:rsidRPr="009A7953" w:rsidTr="004C1FCA">
        <w:trPr>
          <w:trHeight w:val="397"/>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Binder</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4</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75</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300</w:t>
            </w:r>
          </w:p>
        </w:tc>
      </w:tr>
      <w:tr w:rsidR="009A7953" w:rsidRPr="009A7953" w:rsidTr="004C1FCA">
        <w:trPr>
          <w:trHeight w:val="382"/>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Mobile card</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100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300</w:t>
            </w:r>
          </w:p>
        </w:tc>
      </w:tr>
      <w:tr w:rsidR="009A7953" w:rsidRPr="009A7953" w:rsidTr="004C1FCA">
        <w:trPr>
          <w:trHeight w:val="382"/>
        </w:trPr>
        <w:tc>
          <w:tcPr>
            <w:tcW w:w="2680" w:type="dxa"/>
          </w:tcPr>
          <w:p w:rsidR="009A7953" w:rsidRPr="00817F55" w:rsidRDefault="009A7953" w:rsidP="00E17AF0">
            <w:pPr>
              <w:pStyle w:val="NoSpacing"/>
              <w:spacing w:line="360" w:lineRule="auto"/>
              <w:jc w:val="both"/>
              <w:rPr>
                <w:rFonts w:ascii="Times New Roman" w:eastAsia="Times New Roman" w:hAnsi="Times New Roman" w:cs="Times New Roman"/>
                <w:bCs/>
                <w:sz w:val="24"/>
                <w:szCs w:val="24"/>
              </w:rPr>
            </w:pPr>
            <w:r w:rsidRPr="00817F55">
              <w:rPr>
                <w:rFonts w:ascii="Times New Roman" w:eastAsia="Times New Roman" w:hAnsi="Times New Roman" w:cs="Times New Roman"/>
                <w:bCs/>
                <w:sz w:val="24"/>
                <w:szCs w:val="24"/>
              </w:rPr>
              <w:t>Transport cost</w:t>
            </w:r>
          </w:p>
        </w:tc>
        <w:tc>
          <w:tcPr>
            <w:tcW w:w="1673" w:type="dxa"/>
          </w:tcPr>
          <w:p w:rsidR="009A7953" w:rsidRPr="00817F55" w:rsidRDefault="009A7953" w:rsidP="00E17AF0">
            <w:pPr>
              <w:pStyle w:val="NoSpacing"/>
              <w:spacing w:line="360" w:lineRule="auto"/>
              <w:jc w:val="both"/>
              <w:rPr>
                <w:rFonts w:ascii="Times New Roman" w:eastAsia="Times New Roman" w:hAnsi="Times New Roman" w:cs="Times New Roman"/>
                <w:b/>
                <w:bCs/>
                <w:sz w:val="24"/>
                <w:szCs w:val="24"/>
              </w:rPr>
            </w:pPr>
            <w:r w:rsidRPr="00817F55">
              <w:rPr>
                <w:rFonts w:ascii="Times New Roman" w:eastAsia="Times New Roman" w:hAnsi="Times New Roman" w:cs="Times New Roman"/>
                <w:bCs/>
                <w:sz w:val="24"/>
                <w:szCs w:val="24"/>
              </w:rPr>
              <w:t>10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30</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300</w:t>
            </w:r>
          </w:p>
        </w:tc>
      </w:tr>
      <w:tr w:rsidR="009A7953" w:rsidRPr="009A7953" w:rsidTr="004C1FCA">
        <w:tblPrEx>
          <w:tblLook w:val="0000" w:firstRow="0" w:lastRow="0" w:firstColumn="0" w:lastColumn="0" w:noHBand="0" w:noVBand="0"/>
        </w:tblPrEx>
        <w:trPr>
          <w:trHeight w:val="359"/>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Others (Contingency)</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
                <w:bCs/>
                <w:color w:val="4F81BD"/>
                <w:sz w:val="24"/>
                <w:szCs w:val="24"/>
              </w:rPr>
            </w:pPr>
            <w:r w:rsidRPr="009A7953">
              <w:rPr>
                <w:rFonts w:ascii="Times New Roman" w:eastAsia="Times New Roman" w:hAnsi="Times New Roman" w:cs="Times New Roman"/>
                <w:b/>
                <w:bCs/>
                <w:color w:val="4F81BD"/>
                <w:sz w:val="24"/>
                <w:szCs w:val="24"/>
              </w:rPr>
              <w:t>-</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w:t>
            </w: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3000</w:t>
            </w:r>
          </w:p>
        </w:tc>
      </w:tr>
      <w:tr w:rsidR="009A7953" w:rsidRPr="009A7953" w:rsidTr="004C1FCA">
        <w:tblPrEx>
          <w:tblLook w:val="0000" w:firstRow="0" w:lastRow="0" w:firstColumn="0" w:lastColumn="0" w:noHBand="0" w:noVBand="0"/>
        </w:tblPrEx>
        <w:trPr>
          <w:trHeight w:val="359"/>
        </w:trPr>
        <w:tc>
          <w:tcPr>
            <w:tcW w:w="2680" w:type="dxa"/>
          </w:tcPr>
          <w:p w:rsidR="009A7953" w:rsidRPr="009A7953" w:rsidRDefault="009A7953" w:rsidP="00E17AF0">
            <w:pPr>
              <w:pStyle w:val="NoSpacing"/>
              <w:spacing w:line="360" w:lineRule="auto"/>
              <w:jc w:val="both"/>
              <w:rPr>
                <w:rFonts w:ascii="Times New Roman" w:eastAsia="Times New Roman" w:hAnsi="Times New Roman" w:cs="Times New Roman"/>
                <w:bCs/>
                <w:sz w:val="24"/>
                <w:szCs w:val="24"/>
              </w:rPr>
            </w:pPr>
            <w:r w:rsidRPr="009A7953">
              <w:rPr>
                <w:rFonts w:ascii="Times New Roman" w:eastAsia="Times New Roman" w:hAnsi="Times New Roman" w:cs="Times New Roman"/>
                <w:bCs/>
                <w:sz w:val="24"/>
                <w:szCs w:val="24"/>
              </w:rPr>
              <w:t>Total cost</w:t>
            </w:r>
          </w:p>
        </w:tc>
        <w:tc>
          <w:tcPr>
            <w:tcW w:w="1673" w:type="dxa"/>
          </w:tcPr>
          <w:p w:rsidR="009A7953" w:rsidRPr="009A7953" w:rsidRDefault="009A7953" w:rsidP="00E17AF0">
            <w:pPr>
              <w:pStyle w:val="NoSpacing"/>
              <w:spacing w:line="360" w:lineRule="auto"/>
              <w:jc w:val="both"/>
              <w:rPr>
                <w:rFonts w:ascii="Times New Roman" w:eastAsia="Times New Roman" w:hAnsi="Times New Roman" w:cs="Times New Roman"/>
                <w:b/>
                <w:bCs/>
                <w:color w:val="4F81BD"/>
                <w:sz w:val="24"/>
                <w:szCs w:val="24"/>
              </w:rPr>
            </w:pP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
                <w:bCs/>
                <w:color w:val="4F81BD"/>
                <w:sz w:val="24"/>
                <w:szCs w:val="24"/>
              </w:rPr>
            </w:pPr>
          </w:p>
        </w:tc>
        <w:tc>
          <w:tcPr>
            <w:tcW w:w="2177" w:type="dxa"/>
          </w:tcPr>
          <w:p w:rsidR="009A7953" w:rsidRPr="009A7953" w:rsidRDefault="009A7953" w:rsidP="00E17AF0">
            <w:pPr>
              <w:pStyle w:val="NoSpacing"/>
              <w:spacing w:line="360" w:lineRule="auto"/>
              <w:jc w:val="both"/>
              <w:rPr>
                <w:rFonts w:ascii="Times New Roman" w:eastAsia="Times New Roman" w:hAnsi="Times New Roman" w:cs="Times New Roman"/>
                <w:b/>
                <w:bCs/>
                <w:sz w:val="24"/>
                <w:szCs w:val="24"/>
              </w:rPr>
            </w:pPr>
            <w:r w:rsidRPr="00817F55">
              <w:rPr>
                <w:rFonts w:ascii="Times New Roman" w:eastAsia="Times New Roman" w:hAnsi="Times New Roman" w:cs="Times New Roman"/>
                <w:bCs/>
                <w:sz w:val="24"/>
                <w:szCs w:val="24"/>
              </w:rPr>
              <w:fldChar w:fldCharType="begin"/>
            </w:r>
            <w:r w:rsidRPr="00817F55">
              <w:rPr>
                <w:rFonts w:ascii="Times New Roman" w:eastAsia="Times New Roman" w:hAnsi="Times New Roman" w:cs="Times New Roman"/>
                <w:bCs/>
                <w:sz w:val="24"/>
                <w:szCs w:val="24"/>
              </w:rPr>
              <w:instrText xml:space="preserve"> =SUM(ABOVE) </w:instrText>
            </w:r>
            <w:r w:rsidRPr="00817F55">
              <w:rPr>
                <w:rFonts w:ascii="Times New Roman" w:eastAsia="Times New Roman" w:hAnsi="Times New Roman" w:cs="Times New Roman"/>
                <w:bCs/>
                <w:sz w:val="24"/>
                <w:szCs w:val="24"/>
              </w:rPr>
              <w:fldChar w:fldCharType="separate"/>
            </w:r>
            <w:r w:rsidRPr="00817F55">
              <w:rPr>
                <w:rFonts w:ascii="Times New Roman" w:eastAsia="Times New Roman" w:hAnsi="Times New Roman" w:cs="Times New Roman"/>
                <w:bCs/>
                <w:sz w:val="24"/>
                <w:szCs w:val="24"/>
              </w:rPr>
              <w:t>14,700</w:t>
            </w:r>
            <w:r w:rsidRPr="00817F55">
              <w:rPr>
                <w:rFonts w:ascii="Times New Roman" w:eastAsia="Times New Roman" w:hAnsi="Times New Roman" w:cs="Times New Roman"/>
                <w:bCs/>
                <w:sz w:val="24"/>
                <w:szCs w:val="24"/>
              </w:rPr>
              <w:fldChar w:fldCharType="end"/>
            </w:r>
          </w:p>
        </w:tc>
      </w:tr>
    </w:tbl>
    <w:p w:rsidR="009A7953" w:rsidRDefault="009A7953" w:rsidP="005038C5">
      <w:pPr>
        <w:rPr>
          <w:lang w:eastAsia="en-GB"/>
        </w:rPr>
      </w:pPr>
    </w:p>
    <w:p w:rsidR="009A7953" w:rsidRDefault="009A7953" w:rsidP="009A7953">
      <w:pPr>
        <w:rPr>
          <w:lang w:eastAsia="en-GB"/>
        </w:rPr>
      </w:pPr>
    </w:p>
    <w:p w:rsidR="0050751D" w:rsidRPr="009A7953" w:rsidRDefault="0050751D" w:rsidP="009A7953">
      <w:pPr>
        <w:rPr>
          <w:lang w:eastAsia="en-GB"/>
        </w:rPr>
        <w:sectPr w:rsidR="0050751D" w:rsidRPr="009A7953" w:rsidSect="00E17AF0">
          <w:pgSz w:w="11906" w:h="16838"/>
          <w:pgMar w:top="1440" w:right="1440" w:bottom="1440" w:left="1440" w:header="720" w:footer="720" w:gutter="0"/>
          <w:cols w:space="720"/>
          <w:docGrid w:linePitch="360"/>
        </w:sectPr>
      </w:pPr>
    </w:p>
    <w:p w:rsidR="00EF5573" w:rsidRDefault="001672D6" w:rsidP="004A60FD">
      <w:pPr>
        <w:pStyle w:val="Heading1"/>
        <w:numPr>
          <w:ilvl w:val="0"/>
          <w:numId w:val="0"/>
        </w:numPr>
        <w:jc w:val="center"/>
      </w:pPr>
      <w:bookmarkStart w:id="73" w:name="_Toc156470251"/>
      <w:bookmarkStart w:id="74" w:name="_Toc159058815"/>
      <w:r w:rsidRPr="005136C8">
        <w:lastRenderedPageBreak/>
        <w:t>References</w:t>
      </w:r>
      <w:bookmarkEnd w:id="73"/>
      <w:bookmarkEnd w:id="74"/>
    </w:p>
    <w:p w:rsidR="009E308E" w:rsidRPr="009E308E" w:rsidRDefault="00BF1237" w:rsidP="004A60FD">
      <w:pPr>
        <w:rPr>
          <w:noProof/>
        </w:rPr>
      </w:pPr>
      <w:r>
        <w:fldChar w:fldCharType="begin" w:fldLock="1"/>
      </w:r>
      <w:r>
        <w:instrText xml:space="preserve">ADDIN Mendeley Bibliography CSL_BIBLIOGRAPHY </w:instrText>
      </w:r>
      <w:r>
        <w:fldChar w:fldCharType="separate"/>
      </w:r>
      <w:r w:rsidR="009E308E" w:rsidRPr="009E308E">
        <w:rPr>
          <w:noProof/>
        </w:rPr>
        <w:t xml:space="preserve">Addai, P., Ofori, I. N., Acquah, D. O., Boakye, A. N., &amp; Asiedu, E. (2022). Does Organizational Support Influence The Nexus Between Role Conflict And The Intentions To Stay On The Job? A Study Among Public Sectors Employees. </w:t>
      </w:r>
      <w:r w:rsidR="009E308E" w:rsidRPr="009E308E">
        <w:rPr>
          <w:i/>
          <w:iCs/>
          <w:noProof/>
        </w:rPr>
        <w:t>SEISENSE Business Review</w:t>
      </w:r>
      <w:r w:rsidR="009E308E" w:rsidRPr="009E308E">
        <w:rPr>
          <w:noProof/>
        </w:rPr>
        <w:t xml:space="preserve">, </w:t>
      </w:r>
      <w:r w:rsidR="009E308E" w:rsidRPr="009E308E">
        <w:rPr>
          <w:i/>
          <w:iCs/>
          <w:noProof/>
        </w:rPr>
        <w:t>2</w:t>
      </w:r>
      <w:r w:rsidR="009E308E" w:rsidRPr="009E308E">
        <w:rPr>
          <w:noProof/>
        </w:rPr>
        <w:t>(1), 80–93. https://doi.org/10.33215/sbr.v2i1.803</w:t>
      </w:r>
    </w:p>
    <w:p w:rsidR="009E308E" w:rsidRPr="009E308E" w:rsidRDefault="009E308E" w:rsidP="004A60FD">
      <w:pPr>
        <w:rPr>
          <w:noProof/>
        </w:rPr>
      </w:pPr>
      <w:r w:rsidRPr="009E308E">
        <w:rPr>
          <w:noProof/>
        </w:rPr>
        <w:t xml:space="preserve">Alshahrani, S. T., &amp; Iqbal, K. (2021). Influence of Psychological Capital on Organizational Citizenship Behaviors: The Mediating Role of Psychological Well-being. </w:t>
      </w:r>
      <w:r w:rsidRPr="009E308E">
        <w:rPr>
          <w:i/>
          <w:iCs/>
          <w:noProof/>
        </w:rPr>
        <w:t>International Journal of Organizational Leadership</w:t>
      </w:r>
      <w:r w:rsidRPr="009E308E">
        <w:rPr>
          <w:noProof/>
        </w:rPr>
        <w:t xml:space="preserve">, </w:t>
      </w:r>
      <w:r w:rsidRPr="009E308E">
        <w:rPr>
          <w:i/>
          <w:iCs/>
          <w:noProof/>
        </w:rPr>
        <w:t>September</w:t>
      </w:r>
      <w:r w:rsidRPr="009E308E">
        <w:rPr>
          <w:noProof/>
        </w:rPr>
        <w:t xml:space="preserve">. </w:t>
      </w:r>
    </w:p>
    <w:p w:rsidR="009E308E" w:rsidRPr="009E308E" w:rsidRDefault="009E308E" w:rsidP="004A60FD">
      <w:pPr>
        <w:rPr>
          <w:noProof/>
        </w:rPr>
      </w:pPr>
      <w:r w:rsidRPr="009E308E">
        <w:rPr>
          <w:noProof/>
        </w:rPr>
        <w:t xml:space="preserve">Azlen, B. K., Sudiartha, I. K. R., &amp; Eryanto, H. (2022). The Effect of Organizational Culture and Work Environment on  Employee Performance With Job Satisfaction As A Mediation: Case at PT Teknologi Abadi Sejahtera. </w:t>
      </w:r>
    </w:p>
    <w:p w:rsidR="009E308E" w:rsidRPr="009E308E" w:rsidRDefault="009E308E" w:rsidP="004A60FD">
      <w:pPr>
        <w:rPr>
          <w:noProof/>
        </w:rPr>
      </w:pPr>
      <w:r w:rsidRPr="009E308E">
        <w:rPr>
          <w:noProof/>
        </w:rPr>
        <w:t xml:space="preserve">Dwi, S. (2021). </w:t>
      </w:r>
      <w:r w:rsidRPr="009E308E">
        <w:rPr>
          <w:i/>
          <w:iCs/>
          <w:noProof/>
        </w:rPr>
        <w:t>Effect of Occupational Health and Safety , and Work Environment on Employee Performance with Working Satisfaction as Mediation Variable</w:t>
      </w:r>
      <w:r w:rsidRPr="009E308E">
        <w:rPr>
          <w:noProof/>
        </w:rPr>
        <w:t xml:space="preserve">. </w:t>
      </w:r>
      <w:r w:rsidRPr="009E308E">
        <w:rPr>
          <w:i/>
          <w:iCs/>
          <w:noProof/>
        </w:rPr>
        <w:t>6</w:t>
      </w:r>
      <w:r w:rsidRPr="009E308E">
        <w:rPr>
          <w:noProof/>
        </w:rPr>
        <w:t>(2), 117–124.</w:t>
      </w:r>
    </w:p>
    <w:p w:rsidR="009E308E" w:rsidRPr="009E308E" w:rsidRDefault="009E308E" w:rsidP="004A60FD">
      <w:pPr>
        <w:rPr>
          <w:noProof/>
        </w:rPr>
      </w:pPr>
      <w:r w:rsidRPr="009E308E">
        <w:rPr>
          <w:noProof/>
        </w:rPr>
        <w:t xml:space="preserve">Hendrato, M. L., Subyantoro, A., &amp; Wisnalmawati. (2021). The Effect of Organizational Culture and Information Technology on Employee Performance with Employee Satisfaction as a Mediator in The Electronic Court System (E-Court) in District Court of Sleman, Yogyakarta. </w:t>
      </w:r>
      <w:r w:rsidRPr="009E308E">
        <w:rPr>
          <w:i/>
          <w:iCs/>
          <w:noProof/>
        </w:rPr>
        <w:t>Proceedings of the 4th International Conference on Sustainable Innovation 2020-Accounting and Management (ICoSIAMS 2020)</w:t>
      </w:r>
      <w:r w:rsidRPr="009E308E">
        <w:rPr>
          <w:noProof/>
        </w:rPr>
        <w:t xml:space="preserve">, </w:t>
      </w:r>
      <w:r w:rsidRPr="009E308E">
        <w:rPr>
          <w:i/>
          <w:iCs/>
          <w:noProof/>
        </w:rPr>
        <w:t>176</w:t>
      </w:r>
      <w:r w:rsidRPr="009E308E">
        <w:rPr>
          <w:noProof/>
        </w:rPr>
        <w:t>(ICoSIAMS 2020), 242–246. https://doi.org/10.2991/aer.k.210121.033</w:t>
      </w:r>
    </w:p>
    <w:p w:rsidR="009E308E" w:rsidRPr="009E308E" w:rsidRDefault="009E308E" w:rsidP="004A60FD">
      <w:pPr>
        <w:rPr>
          <w:noProof/>
        </w:rPr>
      </w:pPr>
      <w:r w:rsidRPr="009E308E">
        <w:rPr>
          <w:noProof/>
        </w:rPr>
        <w:t xml:space="preserve">Ibrahim, M., Abdullah, Huang, D., Sarfraz, M., Ivascu, L., &amp; Riaz, A. (2021). Effects of internal service quality on nurses’ job satisfaction, commitment and performance: Mediating role of employee well-being. </w:t>
      </w:r>
      <w:r w:rsidRPr="009E308E">
        <w:rPr>
          <w:i/>
          <w:iCs/>
          <w:noProof/>
        </w:rPr>
        <w:t>Nursing Open</w:t>
      </w:r>
      <w:r w:rsidRPr="009E308E">
        <w:rPr>
          <w:noProof/>
        </w:rPr>
        <w:t xml:space="preserve">, </w:t>
      </w:r>
      <w:r w:rsidRPr="009E308E">
        <w:rPr>
          <w:i/>
          <w:iCs/>
          <w:noProof/>
        </w:rPr>
        <w:t>8</w:t>
      </w:r>
      <w:r w:rsidRPr="009E308E">
        <w:rPr>
          <w:noProof/>
        </w:rPr>
        <w:t xml:space="preserve">(2), 607–619. </w:t>
      </w:r>
    </w:p>
    <w:p w:rsidR="009E308E" w:rsidRPr="009E308E" w:rsidRDefault="009E308E" w:rsidP="004A60FD">
      <w:pPr>
        <w:rPr>
          <w:noProof/>
        </w:rPr>
      </w:pPr>
      <w:r w:rsidRPr="009E308E">
        <w:rPr>
          <w:noProof/>
        </w:rPr>
        <w:t xml:space="preserve">Korda, B. B., &amp; Rachmawati, R. (2022). Influence of Organizational Culture on Employee Performance Mediated by Job Satisfaction and Employee Commitment. </w:t>
      </w:r>
      <w:r w:rsidRPr="009E308E">
        <w:rPr>
          <w:i/>
          <w:iCs/>
          <w:noProof/>
        </w:rPr>
        <w:t>Jurnal Organisasi Dan Manajemen</w:t>
      </w:r>
      <w:r w:rsidRPr="009E308E">
        <w:rPr>
          <w:noProof/>
        </w:rPr>
        <w:t xml:space="preserve">, </w:t>
      </w:r>
      <w:r w:rsidRPr="009E308E">
        <w:rPr>
          <w:i/>
          <w:iCs/>
          <w:noProof/>
        </w:rPr>
        <w:t>18</w:t>
      </w:r>
      <w:r w:rsidRPr="009E308E">
        <w:rPr>
          <w:noProof/>
        </w:rPr>
        <w:t xml:space="preserve">(2), 57–73. </w:t>
      </w:r>
    </w:p>
    <w:p w:rsidR="009E308E" w:rsidRPr="009E308E" w:rsidRDefault="009E308E" w:rsidP="004A60FD">
      <w:pPr>
        <w:rPr>
          <w:noProof/>
        </w:rPr>
      </w:pPr>
      <w:r w:rsidRPr="009E308E">
        <w:rPr>
          <w:noProof/>
        </w:rPr>
        <w:t xml:space="preserve">Lee, M., &amp; Kim, B. (2023). Effect of the Employees’ Mental Toughness on Organizational Commitment and Job Satisfaction : Mediating Psychological. </w:t>
      </w:r>
      <w:r w:rsidRPr="009E308E">
        <w:rPr>
          <w:i/>
          <w:iCs/>
          <w:noProof/>
        </w:rPr>
        <w:t>Administrative Sciences</w:t>
      </w:r>
      <w:r w:rsidRPr="009E308E">
        <w:rPr>
          <w:noProof/>
        </w:rPr>
        <w:t>.</w:t>
      </w:r>
    </w:p>
    <w:p w:rsidR="009E308E" w:rsidRPr="009E308E" w:rsidRDefault="009E308E" w:rsidP="004A60FD">
      <w:pPr>
        <w:rPr>
          <w:noProof/>
        </w:rPr>
      </w:pPr>
      <w:r w:rsidRPr="009E308E">
        <w:rPr>
          <w:noProof/>
        </w:rPr>
        <w:t xml:space="preserve">Maryati, T., Astuti, R. J., &amp; Udin, U. (2019). The effect of spiritual leadership and organizational culture on employee performance: The mediating role of job satisfaction. </w:t>
      </w:r>
      <w:r w:rsidRPr="009E308E">
        <w:rPr>
          <w:i/>
          <w:iCs/>
          <w:noProof/>
        </w:rPr>
        <w:t>International Journal of Innovation, Creativity and Change</w:t>
      </w:r>
      <w:r w:rsidRPr="009E308E">
        <w:rPr>
          <w:noProof/>
        </w:rPr>
        <w:t xml:space="preserve">, </w:t>
      </w:r>
      <w:r w:rsidRPr="009E308E">
        <w:rPr>
          <w:i/>
          <w:iCs/>
          <w:noProof/>
        </w:rPr>
        <w:t>9</w:t>
      </w:r>
      <w:r w:rsidRPr="009E308E">
        <w:rPr>
          <w:noProof/>
        </w:rPr>
        <w:t xml:space="preserve">(3), 130–143. </w:t>
      </w:r>
    </w:p>
    <w:p w:rsidR="009E308E" w:rsidRPr="009E308E" w:rsidRDefault="009E308E" w:rsidP="004A60FD">
      <w:pPr>
        <w:rPr>
          <w:noProof/>
        </w:rPr>
      </w:pPr>
      <w:r w:rsidRPr="009E308E">
        <w:rPr>
          <w:noProof/>
        </w:rPr>
        <w:lastRenderedPageBreak/>
        <w:t xml:space="preserve">Nasrul, E., Masdupi, E., Padang, U. N., Padang, U. N., &amp; Padang, U. N. (2020). </w:t>
      </w:r>
      <w:r w:rsidRPr="009E308E">
        <w:rPr>
          <w:i/>
          <w:iCs/>
          <w:noProof/>
        </w:rPr>
        <w:t>The Effect of Competencies and Job Stress on Work Engagement with Job Satisfaction as Mediating Variable Achieving the vision of the City of Bukittinggi in accordance with the tasks and functions of the</w:t>
      </w:r>
      <w:r w:rsidRPr="009E308E">
        <w:rPr>
          <w:noProof/>
        </w:rPr>
        <w:t xml:space="preserve">. </w:t>
      </w:r>
      <w:r w:rsidRPr="009E308E">
        <w:rPr>
          <w:i/>
          <w:iCs/>
          <w:noProof/>
        </w:rPr>
        <w:t>124</w:t>
      </w:r>
      <w:r w:rsidRPr="009E308E">
        <w:rPr>
          <w:noProof/>
        </w:rPr>
        <w:t>(2016), 717–730.</w:t>
      </w:r>
    </w:p>
    <w:p w:rsidR="009E308E" w:rsidRPr="009E308E" w:rsidRDefault="009E308E" w:rsidP="004A60FD">
      <w:pPr>
        <w:rPr>
          <w:noProof/>
        </w:rPr>
      </w:pPr>
      <w:r w:rsidRPr="009E308E">
        <w:rPr>
          <w:noProof/>
        </w:rPr>
        <w:t xml:space="preserve">Pahlevan, Sharif, S., She, L., Liu, L., Naghavi, N., Lola, G. K., Sharif Nia, H., &amp; Froelicher, E. S. (2023). Retaining nurses via organizational support and pay during COVID-19 pandemic: The moderating effect between intrinsic and extrinsic incentives. </w:t>
      </w:r>
      <w:r w:rsidRPr="009E308E">
        <w:rPr>
          <w:i/>
          <w:iCs/>
          <w:noProof/>
        </w:rPr>
        <w:t>Nursing Open</w:t>
      </w:r>
      <w:r w:rsidRPr="009E308E">
        <w:rPr>
          <w:noProof/>
        </w:rPr>
        <w:t xml:space="preserve">, </w:t>
      </w:r>
      <w:r w:rsidRPr="009E308E">
        <w:rPr>
          <w:i/>
          <w:iCs/>
          <w:noProof/>
        </w:rPr>
        <w:t>10</w:t>
      </w:r>
      <w:r w:rsidRPr="009E308E">
        <w:rPr>
          <w:noProof/>
        </w:rPr>
        <w:t>(1), 123–134. https://doi.org/10.1002/nop2.1286</w:t>
      </w:r>
    </w:p>
    <w:p w:rsidR="009E308E" w:rsidRPr="009E308E" w:rsidRDefault="009E308E" w:rsidP="004A60FD">
      <w:pPr>
        <w:rPr>
          <w:noProof/>
        </w:rPr>
      </w:pPr>
      <w:r w:rsidRPr="009E308E">
        <w:rPr>
          <w:noProof/>
        </w:rPr>
        <w:t xml:space="preserve">Pradeep, S., Vadakepat, V., &amp; Rajasenan, D. (2020). The effect of service quality on customer satisfaction in fitness firms. </w:t>
      </w:r>
      <w:r w:rsidRPr="009E308E">
        <w:rPr>
          <w:i/>
          <w:iCs/>
          <w:noProof/>
        </w:rPr>
        <w:t>Management Science Letters</w:t>
      </w:r>
      <w:r w:rsidRPr="009E308E">
        <w:rPr>
          <w:noProof/>
        </w:rPr>
        <w:t xml:space="preserve">, </w:t>
      </w:r>
      <w:r w:rsidRPr="009E308E">
        <w:rPr>
          <w:i/>
          <w:iCs/>
          <w:noProof/>
        </w:rPr>
        <w:t>10</w:t>
      </w:r>
      <w:r w:rsidRPr="009E308E">
        <w:rPr>
          <w:noProof/>
        </w:rPr>
        <w:t xml:space="preserve">(9), 2011–2020. </w:t>
      </w:r>
    </w:p>
    <w:p w:rsidR="009E308E" w:rsidRPr="009E308E" w:rsidRDefault="009E308E" w:rsidP="004A60FD">
      <w:pPr>
        <w:rPr>
          <w:noProof/>
        </w:rPr>
      </w:pPr>
      <w:r w:rsidRPr="009E308E">
        <w:rPr>
          <w:noProof/>
        </w:rPr>
        <w:t xml:space="preserve">Riyanto, S., Endri, E., &amp; Herlisha, N. (2021). Effect of work motivation and job satisfaction on employee performance: Mediating role of employee engagement. </w:t>
      </w:r>
      <w:r w:rsidRPr="009E308E">
        <w:rPr>
          <w:i/>
          <w:iCs/>
          <w:noProof/>
        </w:rPr>
        <w:t>Problems and Perspectives in Management</w:t>
      </w:r>
      <w:r w:rsidRPr="009E308E">
        <w:rPr>
          <w:noProof/>
        </w:rPr>
        <w:t xml:space="preserve">, </w:t>
      </w:r>
      <w:r w:rsidRPr="009E308E">
        <w:rPr>
          <w:i/>
          <w:iCs/>
          <w:noProof/>
        </w:rPr>
        <w:t>19</w:t>
      </w:r>
      <w:r w:rsidRPr="009E308E">
        <w:rPr>
          <w:noProof/>
        </w:rPr>
        <w:t xml:space="preserve">(3), 162–174. </w:t>
      </w:r>
    </w:p>
    <w:p w:rsidR="009E308E" w:rsidRPr="009E308E" w:rsidRDefault="009E308E" w:rsidP="004A60FD">
      <w:pPr>
        <w:rPr>
          <w:noProof/>
        </w:rPr>
      </w:pPr>
      <w:r w:rsidRPr="009E308E">
        <w:rPr>
          <w:noProof/>
        </w:rPr>
        <w:t xml:space="preserve">Sapada, A. F. A., Modding, H. B., Gani, A., &amp; Nujum, S. (2017). The effect of organizational culture and work ethics on job satisfaction and employees performance. </w:t>
      </w:r>
      <w:r w:rsidRPr="009E308E">
        <w:rPr>
          <w:i/>
          <w:iCs/>
          <w:noProof/>
        </w:rPr>
        <w:t>The International Journal of Engineering and Science (IJES)</w:t>
      </w:r>
      <w:r w:rsidRPr="009E308E">
        <w:rPr>
          <w:noProof/>
        </w:rPr>
        <w:t xml:space="preserve">, 28–36. </w:t>
      </w:r>
    </w:p>
    <w:p w:rsidR="009E308E" w:rsidRPr="009E308E" w:rsidRDefault="009E308E" w:rsidP="004A60FD">
      <w:pPr>
        <w:rPr>
          <w:noProof/>
        </w:rPr>
      </w:pPr>
      <w:r w:rsidRPr="009E308E">
        <w:rPr>
          <w:noProof/>
        </w:rPr>
        <w:t xml:space="preserve">Wahjoedi, T., Tinggi, S., Ekonomi, I., &amp; Surabaya, M. (2021). </w:t>
      </w:r>
      <w:r w:rsidRPr="009E308E">
        <w:rPr>
          <w:i/>
          <w:iCs/>
          <w:noProof/>
        </w:rPr>
        <w:t xml:space="preserve">The effect of organizational culture on employee performance mediated by job satisfaction and work motivation : Evident from SMEs in Indonesia The effect of organizational culture on employee performance mediated by job satisfaction and work motivation : </w:t>
      </w:r>
      <w:r w:rsidRPr="009E308E">
        <w:rPr>
          <w:noProof/>
        </w:rPr>
        <w:t xml:space="preserve">. </w:t>
      </w:r>
      <w:r w:rsidRPr="009E308E">
        <w:rPr>
          <w:i/>
          <w:iCs/>
          <w:noProof/>
        </w:rPr>
        <w:t>May</w:t>
      </w:r>
      <w:r w:rsidRPr="009E308E">
        <w:rPr>
          <w:noProof/>
        </w:rPr>
        <w:t xml:space="preserve">. </w:t>
      </w:r>
    </w:p>
    <w:p w:rsidR="009E308E" w:rsidRPr="009E308E" w:rsidRDefault="009E308E" w:rsidP="004A60FD">
      <w:pPr>
        <w:rPr>
          <w:noProof/>
        </w:rPr>
      </w:pPr>
      <w:r w:rsidRPr="009E308E">
        <w:rPr>
          <w:noProof/>
        </w:rPr>
        <w:t xml:space="preserve">Wahyudi, A., Haryono, T., Riyani, A. L., &amp; Harsono, M. (2013). The Impact of Work Ethics on Performance Using Job Satisfaction and Affective Commitment as Mediating Variables: Evidences from Lecturers in Central Java. </w:t>
      </w:r>
      <w:r w:rsidRPr="009E308E">
        <w:rPr>
          <w:i/>
          <w:iCs/>
          <w:noProof/>
        </w:rPr>
        <w:t>Issues In Social And Environmental Accounting</w:t>
      </w:r>
      <w:r w:rsidRPr="009E308E">
        <w:rPr>
          <w:noProof/>
        </w:rPr>
        <w:t xml:space="preserve">, </w:t>
      </w:r>
      <w:r w:rsidRPr="009E308E">
        <w:rPr>
          <w:i/>
          <w:iCs/>
          <w:noProof/>
        </w:rPr>
        <w:t>7</w:t>
      </w:r>
      <w:r w:rsidRPr="009E308E">
        <w:rPr>
          <w:noProof/>
        </w:rPr>
        <w:t>(3), 165. https://doi.org/10.22164/isea.v7i3.108</w:t>
      </w:r>
    </w:p>
    <w:p w:rsidR="009E308E" w:rsidRPr="009E308E" w:rsidRDefault="009E308E" w:rsidP="004A60FD">
      <w:pPr>
        <w:rPr>
          <w:noProof/>
        </w:rPr>
      </w:pPr>
      <w:r w:rsidRPr="009E308E">
        <w:rPr>
          <w:noProof/>
        </w:rPr>
        <w:t xml:space="preserve">Wongsuwan, N., &amp; Na-Nan, K. (2022). Mediating Effects of Self-Efficacy, Resilience and Job Satisfaction on the Relationship between Person–Organisation Fit and Employee Work Adjustment. </w:t>
      </w:r>
      <w:r w:rsidRPr="009E308E">
        <w:rPr>
          <w:i/>
          <w:iCs/>
          <w:noProof/>
        </w:rPr>
        <w:t>Sustainability (Switzerland)</w:t>
      </w:r>
      <w:r w:rsidRPr="009E308E">
        <w:rPr>
          <w:noProof/>
        </w:rPr>
        <w:t xml:space="preserve">, </w:t>
      </w:r>
      <w:r w:rsidRPr="009E308E">
        <w:rPr>
          <w:i/>
          <w:iCs/>
          <w:noProof/>
        </w:rPr>
        <w:t>14</w:t>
      </w:r>
      <w:r w:rsidRPr="009E308E">
        <w:rPr>
          <w:noProof/>
        </w:rPr>
        <w:t>(18). https://doi.org/10.3390/su141811787</w:t>
      </w:r>
    </w:p>
    <w:p w:rsidR="009E308E" w:rsidRPr="009E308E" w:rsidRDefault="009E308E" w:rsidP="004A60FD">
      <w:pPr>
        <w:rPr>
          <w:noProof/>
        </w:rPr>
      </w:pPr>
      <w:r w:rsidRPr="009E308E">
        <w:rPr>
          <w:noProof/>
        </w:rPr>
        <w:t xml:space="preserve">Wua, I. W. G. N. (2022). </w:t>
      </w:r>
      <w:r w:rsidRPr="009E308E">
        <w:rPr>
          <w:i/>
          <w:iCs/>
          <w:noProof/>
        </w:rPr>
        <w:t>The Influence of Organizational Culture on the Employee Performance Mediated by Job Satisfaction and Organizational Commitment</w:t>
      </w:r>
      <w:r w:rsidRPr="009E308E">
        <w:rPr>
          <w:noProof/>
        </w:rPr>
        <w:t xml:space="preserve">. </w:t>
      </w:r>
      <w:r w:rsidRPr="009E308E">
        <w:rPr>
          <w:i/>
          <w:iCs/>
          <w:noProof/>
        </w:rPr>
        <w:t>20</w:t>
      </w:r>
      <w:r w:rsidRPr="009E308E">
        <w:rPr>
          <w:noProof/>
        </w:rPr>
        <w:t>(3).</w:t>
      </w:r>
    </w:p>
    <w:p w:rsidR="00EA237F" w:rsidRDefault="009E308E" w:rsidP="004A60FD">
      <w:pPr>
        <w:rPr>
          <w:noProof/>
        </w:rPr>
      </w:pPr>
      <w:r w:rsidRPr="009E308E">
        <w:rPr>
          <w:noProof/>
        </w:rPr>
        <w:t xml:space="preserve">Yarım, M. A. (2021). The Mediating Effect of Job Satisfaction on the Impact of Organizational Spirituality on Job Performance. </w:t>
      </w:r>
      <w:r w:rsidRPr="009E308E">
        <w:rPr>
          <w:i/>
          <w:iCs/>
          <w:noProof/>
        </w:rPr>
        <w:t>European Journal of Education Studies</w:t>
      </w:r>
      <w:r w:rsidRPr="009E308E">
        <w:rPr>
          <w:noProof/>
        </w:rPr>
        <w:t xml:space="preserve">, </w:t>
      </w:r>
      <w:r w:rsidRPr="009E308E">
        <w:rPr>
          <w:i/>
          <w:iCs/>
          <w:noProof/>
        </w:rPr>
        <w:t>8</w:t>
      </w:r>
      <w:r w:rsidRPr="009E308E">
        <w:rPr>
          <w:noProof/>
        </w:rPr>
        <w:t>(8),</w:t>
      </w:r>
      <w:r w:rsidR="004A60FD">
        <w:rPr>
          <w:noProof/>
        </w:rPr>
        <w:t xml:space="preserve"> 22–37.</w:t>
      </w:r>
    </w:p>
    <w:p w:rsidR="00EA237F" w:rsidRDefault="00EA237F" w:rsidP="004A60FD">
      <w:pPr>
        <w:rPr>
          <w:noProof/>
        </w:rPr>
      </w:pPr>
    </w:p>
    <w:p w:rsidR="00EA237F" w:rsidRDefault="00EA237F" w:rsidP="004A60FD">
      <w:pPr>
        <w:rPr>
          <w:noProof/>
        </w:rPr>
      </w:pPr>
    </w:p>
    <w:p w:rsidR="00EA237F" w:rsidRDefault="00EA237F" w:rsidP="004A60FD">
      <w:pPr>
        <w:rPr>
          <w:noProof/>
        </w:rPr>
      </w:pPr>
    </w:p>
    <w:p w:rsidR="00EA237F" w:rsidRDefault="00EA237F" w:rsidP="004A60FD">
      <w:pPr>
        <w:rPr>
          <w:noProof/>
        </w:rPr>
      </w:pPr>
    </w:p>
    <w:p w:rsidR="00EA237F" w:rsidRDefault="00EA237F" w:rsidP="004A60FD">
      <w:pPr>
        <w:rPr>
          <w:noProof/>
        </w:rPr>
      </w:pPr>
    </w:p>
    <w:p w:rsidR="00EA237F" w:rsidRPr="009E308E" w:rsidRDefault="00EA237F" w:rsidP="004A60FD">
      <w:pPr>
        <w:rPr>
          <w:noProof/>
        </w:rPr>
      </w:pPr>
    </w:p>
    <w:p w:rsidR="000C6039" w:rsidRDefault="00BF1237" w:rsidP="004A60FD">
      <w:r>
        <w:fldChar w:fldCharType="end"/>
      </w:r>
    </w:p>
    <w:sectPr w:rsidR="000C6039" w:rsidSect="001469F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967" w:rsidRDefault="00057967" w:rsidP="00604208">
      <w:pPr>
        <w:spacing w:before="0" w:after="0" w:line="240" w:lineRule="auto"/>
      </w:pPr>
      <w:r>
        <w:separator/>
      </w:r>
    </w:p>
  </w:endnote>
  <w:endnote w:type="continuationSeparator" w:id="0">
    <w:p w:rsidR="00057967" w:rsidRDefault="00057967" w:rsidP="006042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BM Plex Mon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20231"/>
      <w:docPartObj>
        <w:docPartGallery w:val="Page Numbers (Bottom of Page)"/>
        <w:docPartUnique/>
      </w:docPartObj>
    </w:sdtPr>
    <w:sdtEndPr>
      <w:rPr>
        <w:noProof/>
      </w:rPr>
    </w:sdtEndPr>
    <w:sdtContent>
      <w:p w:rsidR="00123A70" w:rsidRDefault="00057967">
        <w:pPr>
          <w:pStyle w:val="Footer"/>
          <w:jc w:val="center"/>
        </w:pPr>
      </w:p>
    </w:sdtContent>
  </w:sdt>
  <w:p w:rsidR="00123A70" w:rsidRDefault="0012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A70" w:rsidRDefault="00123A70" w:rsidP="00257A4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229880"/>
      <w:docPartObj>
        <w:docPartGallery w:val="Page Numbers (Bottom of Page)"/>
        <w:docPartUnique/>
      </w:docPartObj>
    </w:sdtPr>
    <w:sdtEndPr>
      <w:rPr>
        <w:noProof/>
      </w:rPr>
    </w:sdtEndPr>
    <w:sdtContent>
      <w:p w:rsidR="00123A70" w:rsidRDefault="00123A70">
        <w:pPr>
          <w:pStyle w:val="Footer"/>
          <w:jc w:val="center"/>
        </w:pPr>
        <w:r>
          <w:fldChar w:fldCharType="begin"/>
        </w:r>
        <w:r>
          <w:instrText xml:space="preserve"> PAGE   \* MERGEFORMAT </w:instrText>
        </w:r>
        <w:r>
          <w:fldChar w:fldCharType="separate"/>
        </w:r>
        <w:r w:rsidR="005A4CC6">
          <w:rPr>
            <w:noProof/>
          </w:rPr>
          <w:t>v</w:t>
        </w:r>
        <w:r>
          <w:rPr>
            <w:noProof/>
          </w:rPr>
          <w:fldChar w:fldCharType="end"/>
        </w:r>
      </w:p>
    </w:sdtContent>
  </w:sdt>
  <w:p w:rsidR="00123A70" w:rsidRDefault="00123A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0046"/>
      <w:docPartObj>
        <w:docPartGallery w:val="Page Numbers (Bottom of Page)"/>
        <w:docPartUnique/>
      </w:docPartObj>
    </w:sdtPr>
    <w:sdtEndPr>
      <w:rPr>
        <w:noProof/>
      </w:rPr>
    </w:sdtEndPr>
    <w:sdtContent>
      <w:p w:rsidR="00123A70" w:rsidRDefault="00123A70">
        <w:pPr>
          <w:pStyle w:val="Footer"/>
          <w:jc w:val="center"/>
        </w:pPr>
        <w:r>
          <w:fldChar w:fldCharType="begin"/>
        </w:r>
        <w:r>
          <w:instrText xml:space="preserve"> PAGE   \* MERGEFORMAT </w:instrText>
        </w:r>
        <w:r>
          <w:fldChar w:fldCharType="separate"/>
        </w:r>
        <w:r w:rsidR="005A4CC6">
          <w:rPr>
            <w:noProof/>
          </w:rPr>
          <w:t>i</w:t>
        </w:r>
        <w:r>
          <w:rPr>
            <w:noProof/>
          </w:rPr>
          <w:fldChar w:fldCharType="end"/>
        </w:r>
      </w:p>
    </w:sdtContent>
  </w:sdt>
  <w:p w:rsidR="00123A70" w:rsidRDefault="00123A70" w:rsidP="00257A4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15693"/>
      <w:docPartObj>
        <w:docPartGallery w:val="Page Numbers (Bottom of Page)"/>
        <w:docPartUnique/>
      </w:docPartObj>
    </w:sdtPr>
    <w:sdtEndPr>
      <w:rPr>
        <w:noProof/>
      </w:rPr>
    </w:sdtEndPr>
    <w:sdtContent>
      <w:p w:rsidR="00123A70" w:rsidRDefault="00123A70">
        <w:pPr>
          <w:pStyle w:val="Footer"/>
          <w:jc w:val="center"/>
        </w:pPr>
        <w:r>
          <w:fldChar w:fldCharType="begin"/>
        </w:r>
        <w:r>
          <w:instrText xml:space="preserve"> PAGE   \* MERGEFORMAT </w:instrText>
        </w:r>
        <w:r>
          <w:fldChar w:fldCharType="separate"/>
        </w:r>
        <w:r w:rsidR="005A4CC6">
          <w:rPr>
            <w:noProof/>
          </w:rPr>
          <w:t>1</w:t>
        </w:r>
        <w:r>
          <w:rPr>
            <w:noProof/>
          </w:rPr>
          <w:fldChar w:fldCharType="end"/>
        </w:r>
      </w:p>
    </w:sdtContent>
  </w:sdt>
  <w:p w:rsidR="00123A70" w:rsidRDefault="0012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967" w:rsidRDefault="00057967" w:rsidP="00604208">
      <w:pPr>
        <w:spacing w:before="0" w:after="0" w:line="240" w:lineRule="auto"/>
      </w:pPr>
      <w:r>
        <w:separator/>
      </w:r>
    </w:p>
  </w:footnote>
  <w:footnote w:type="continuationSeparator" w:id="0">
    <w:p w:rsidR="00057967" w:rsidRDefault="00057967" w:rsidP="006042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E0C58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0D1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01021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61597F"/>
    <w:multiLevelType w:val="multilevel"/>
    <w:tmpl w:val="2992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031C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6466CE4"/>
    <w:multiLevelType w:val="multilevel"/>
    <w:tmpl w:val="4D7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04425"/>
    <w:multiLevelType w:val="multilevel"/>
    <w:tmpl w:val="061A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C7956"/>
    <w:multiLevelType w:val="multilevel"/>
    <w:tmpl w:val="722454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F363587"/>
    <w:multiLevelType w:val="multilevel"/>
    <w:tmpl w:val="981268C0"/>
    <w:lvl w:ilvl="0">
      <w:start w:val="1"/>
      <w:numFmt w:val="decimal"/>
      <w:lvlText w:val="%1."/>
      <w:lvlJc w:val="left"/>
      <w:pPr>
        <w:tabs>
          <w:tab w:val="num" w:pos="360"/>
        </w:tabs>
        <w:ind w:left="360" w:hanging="360"/>
      </w:pPr>
    </w:lvl>
    <w:lvl w:ilvl="1">
      <w:start w:val="1"/>
      <w:numFmt w:val="upperRoman"/>
      <w:lvlText w:val="%2."/>
      <w:lvlJc w:val="righ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AC241D5"/>
    <w:multiLevelType w:val="multilevel"/>
    <w:tmpl w:val="802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3918AE"/>
    <w:multiLevelType w:val="multilevel"/>
    <w:tmpl w:val="0A002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C42E3"/>
    <w:multiLevelType w:val="multilevel"/>
    <w:tmpl w:val="6BB8EB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273512B"/>
    <w:multiLevelType w:val="multilevel"/>
    <w:tmpl w:val="608E9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57033"/>
    <w:multiLevelType w:val="multilevel"/>
    <w:tmpl w:val="1AF0D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58402B9"/>
    <w:multiLevelType w:val="hybridMultilevel"/>
    <w:tmpl w:val="6360B58C"/>
    <w:lvl w:ilvl="0" w:tplc="0809000B">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15:restartNumberingAfterBreak="0">
    <w:nsid w:val="297813D2"/>
    <w:multiLevelType w:val="hybridMultilevel"/>
    <w:tmpl w:val="35B02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A00A8"/>
    <w:multiLevelType w:val="multilevel"/>
    <w:tmpl w:val="B618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E27AB2"/>
    <w:multiLevelType w:val="multilevel"/>
    <w:tmpl w:val="7F4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64734A"/>
    <w:multiLevelType w:val="hybridMultilevel"/>
    <w:tmpl w:val="38184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F0C9A"/>
    <w:multiLevelType w:val="multilevel"/>
    <w:tmpl w:val="30B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C5E5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B946FBE"/>
    <w:multiLevelType w:val="multilevel"/>
    <w:tmpl w:val="36220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186AB2"/>
    <w:multiLevelType w:val="multilevel"/>
    <w:tmpl w:val="D9C2A8C4"/>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EBD253C"/>
    <w:multiLevelType w:val="multilevel"/>
    <w:tmpl w:val="2FE841E6"/>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EEF077C"/>
    <w:multiLevelType w:val="multilevel"/>
    <w:tmpl w:val="016E17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FC533C9"/>
    <w:multiLevelType w:val="multilevel"/>
    <w:tmpl w:val="ECCC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D1E92"/>
    <w:multiLevelType w:val="multilevel"/>
    <w:tmpl w:val="0F3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B40A6F"/>
    <w:multiLevelType w:val="multilevel"/>
    <w:tmpl w:val="C8E6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8031B"/>
    <w:multiLevelType w:val="hybridMultilevel"/>
    <w:tmpl w:val="935219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13F22"/>
    <w:multiLevelType w:val="multilevel"/>
    <w:tmpl w:val="F364EF8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4"/>
      </w:rPr>
    </w:lvl>
    <w:lvl w:ilvl="2">
      <w:start w:val="1"/>
      <w:numFmt w:val="decimal"/>
      <w:isLgl/>
      <w:lvlText w:val="%1.%2.%3."/>
      <w:lvlJc w:val="left"/>
      <w:pPr>
        <w:ind w:left="1440" w:hanging="108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2160" w:hanging="1800"/>
      </w:pPr>
      <w:rPr>
        <w:rFonts w:hint="default"/>
        <w:b/>
        <w:sz w:val="24"/>
      </w:rPr>
    </w:lvl>
    <w:lvl w:ilvl="6">
      <w:start w:val="1"/>
      <w:numFmt w:val="decimal"/>
      <w:isLgl/>
      <w:lvlText w:val="%1.%2.%3.%4.%5.%6.%7."/>
      <w:lvlJc w:val="left"/>
      <w:pPr>
        <w:ind w:left="2520" w:hanging="2160"/>
      </w:pPr>
      <w:rPr>
        <w:rFonts w:hint="default"/>
        <w:b/>
        <w:sz w:val="24"/>
      </w:rPr>
    </w:lvl>
    <w:lvl w:ilvl="7">
      <w:start w:val="1"/>
      <w:numFmt w:val="decimal"/>
      <w:isLgl/>
      <w:lvlText w:val="%1.%2.%3.%4.%5.%6.%7.%8."/>
      <w:lvlJc w:val="left"/>
      <w:pPr>
        <w:ind w:left="2520" w:hanging="2160"/>
      </w:pPr>
      <w:rPr>
        <w:rFonts w:hint="default"/>
        <w:b/>
        <w:sz w:val="24"/>
      </w:rPr>
    </w:lvl>
    <w:lvl w:ilvl="8">
      <w:start w:val="1"/>
      <w:numFmt w:val="decimal"/>
      <w:isLgl/>
      <w:lvlText w:val="%1.%2.%3.%4.%5.%6.%7.%8.%9."/>
      <w:lvlJc w:val="left"/>
      <w:pPr>
        <w:ind w:left="2880" w:hanging="2520"/>
      </w:pPr>
      <w:rPr>
        <w:rFonts w:hint="default"/>
        <w:b/>
        <w:sz w:val="24"/>
      </w:rPr>
    </w:lvl>
  </w:abstractNum>
  <w:abstractNum w:abstractNumId="30" w15:restartNumberingAfterBreak="0">
    <w:nsid w:val="493F3E51"/>
    <w:multiLevelType w:val="multilevel"/>
    <w:tmpl w:val="EED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B65A93"/>
    <w:multiLevelType w:val="multilevel"/>
    <w:tmpl w:val="E49842F2"/>
    <w:lvl w:ilvl="0">
      <w:start w:val="1"/>
      <w:numFmt w:val="decimal"/>
      <w:lvlText w:val="%1."/>
      <w:lvlJc w:val="left"/>
      <w:pPr>
        <w:tabs>
          <w:tab w:val="num" w:pos="360"/>
        </w:tabs>
        <w:ind w:left="360" w:hanging="360"/>
      </w:pPr>
    </w:lvl>
    <w:lvl w:ilvl="1">
      <w:start w:val="1"/>
      <w:numFmt w:val="upperRoman"/>
      <w:lvlText w:val="%2."/>
      <w:lvlJc w:val="righ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DA62189"/>
    <w:multiLevelType w:val="hybridMultilevel"/>
    <w:tmpl w:val="83CA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C13C0E"/>
    <w:multiLevelType w:val="multilevel"/>
    <w:tmpl w:val="2F809B4A"/>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9060B10"/>
    <w:multiLevelType w:val="multilevel"/>
    <w:tmpl w:val="4F8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121BF3"/>
    <w:multiLevelType w:val="hybridMultilevel"/>
    <w:tmpl w:val="CDEEA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3463F"/>
    <w:multiLevelType w:val="multilevel"/>
    <w:tmpl w:val="32A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AF7B5E"/>
    <w:multiLevelType w:val="multilevel"/>
    <w:tmpl w:val="5114BC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2970406"/>
    <w:multiLevelType w:val="multilevel"/>
    <w:tmpl w:val="0A8043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5F53DB"/>
    <w:multiLevelType w:val="multilevel"/>
    <w:tmpl w:val="7B1C7D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7754529"/>
    <w:multiLevelType w:val="multilevel"/>
    <w:tmpl w:val="DCB48C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6E8F3449"/>
    <w:multiLevelType w:val="multilevel"/>
    <w:tmpl w:val="FF0C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E45470"/>
    <w:multiLevelType w:val="multilevel"/>
    <w:tmpl w:val="384C34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76079C9"/>
    <w:multiLevelType w:val="multilevel"/>
    <w:tmpl w:val="AF20D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337CC8"/>
    <w:multiLevelType w:val="hybridMultilevel"/>
    <w:tmpl w:val="D4D46E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C2349"/>
    <w:multiLevelType w:val="multilevel"/>
    <w:tmpl w:val="D550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9"/>
  </w:num>
  <w:num w:numId="4">
    <w:abstractNumId w:val="10"/>
  </w:num>
  <w:num w:numId="5">
    <w:abstractNumId w:val="43"/>
  </w:num>
  <w:num w:numId="6">
    <w:abstractNumId w:val="5"/>
  </w:num>
  <w:num w:numId="7">
    <w:abstractNumId w:val="30"/>
  </w:num>
  <w:num w:numId="8">
    <w:abstractNumId w:val="17"/>
  </w:num>
  <w:num w:numId="9">
    <w:abstractNumId w:val="26"/>
  </w:num>
  <w:num w:numId="10">
    <w:abstractNumId w:val="38"/>
  </w:num>
  <w:num w:numId="11">
    <w:abstractNumId w:val="36"/>
  </w:num>
  <w:num w:numId="12">
    <w:abstractNumId w:val="16"/>
  </w:num>
  <w:num w:numId="13">
    <w:abstractNumId w:val="41"/>
  </w:num>
  <w:num w:numId="14">
    <w:abstractNumId w:val="45"/>
  </w:num>
  <w:num w:numId="15">
    <w:abstractNumId w:val="20"/>
  </w:num>
  <w:num w:numId="16">
    <w:abstractNumId w:val="19"/>
  </w:num>
  <w:num w:numId="17">
    <w:abstractNumId w:val="25"/>
  </w:num>
  <w:num w:numId="18">
    <w:abstractNumId w:val="6"/>
  </w:num>
  <w:num w:numId="19">
    <w:abstractNumId w:val="12"/>
  </w:num>
  <w:num w:numId="20">
    <w:abstractNumId w:val="15"/>
  </w:num>
  <w:num w:numId="21">
    <w:abstractNumId w:val="32"/>
  </w:num>
  <w:num w:numId="22">
    <w:abstractNumId w:val="13"/>
  </w:num>
  <w:num w:numId="23">
    <w:abstractNumId w:val="13"/>
  </w:num>
  <w:num w:numId="24">
    <w:abstractNumId w:val="24"/>
  </w:num>
  <w:num w:numId="25">
    <w:abstractNumId w:val="24"/>
  </w:num>
  <w:num w:numId="26">
    <w:abstractNumId w:val="4"/>
  </w:num>
  <w:num w:numId="27">
    <w:abstractNumId w:val="29"/>
  </w:num>
  <w:num w:numId="28">
    <w:abstractNumId w:val="35"/>
  </w:num>
  <w:num w:numId="29">
    <w:abstractNumId w:val="34"/>
  </w:num>
  <w:num w:numId="30">
    <w:abstractNumId w:val="4"/>
  </w:num>
  <w:num w:numId="31">
    <w:abstractNumId w:val="44"/>
  </w:num>
  <w:num w:numId="32">
    <w:abstractNumId w:val="14"/>
  </w:num>
  <w:num w:numId="33">
    <w:abstractNumId w:val="1"/>
  </w:num>
  <w:num w:numId="34">
    <w:abstractNumId w:val="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7"/>
  </w:num>
  <w:num w:numId="38">
    <w:abstractNumId w:val="39"/>
  </w:num>
  <w:num w:numId="39">
    <w:abstractNumId w:val="31"/>
  </w:num>
  <w:num w:numId="40">
    <w:abstractNumId w:val="33"/>
  </w:num>
  <w:num w:numId="41">
    <w:abstractNumId w:val="8"/>
  </w:num>
  <w:num w:numId="42">
    <w:abstractNumId w:val="42"/>
  </w:num>
  <w:num w:numId="43">
    <w:abstractNumId w:val="40"/>
  </w:num>
  <w:num w:numId="44">
    <w:abstractNumId w:val="7"/>
  </w:num>
  <w:num w:numId="45">
    <w:abstractNumId w:val="11"/>
  </w:num>
  <w:num w:numId="46">
    <w:abstractNumId w:val="22"/>
  </w:num>
  <w:num w:numId="47">
    <w:abstractNumId w:val="23"/>
  </w:num>
  <w:num w:numId="48">
    <w:abstractNumId w:val="28"/>
  </w:num>
  <w:num w:numId="49">
    <w:abstractNumId w:val="2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D6"/>
    <w:rsid w:val="000109E2"/>
    <w:rsid w:val="000128E5"/>
    <w:rsid w:val="000203AD"/>
    <w:rsid w:val="00020F24"/>
    <w:rsid w:val="00025543"/>
    <w:rsid w:val="00031EC5"/>
    <w:rsid w:val="00033A1B"/>
    <w:rsid w:val="00035631"/>
    <w:rsid w:val="00035A6C"/>
    <w:rsid w:val="00051135"/>
    <w:rsid w:val="0005117E"/>
    <w:rsid w:val="00055105"/>
    <w:rsid w:val="00055758"/>
    <w:rsid w:val="00056614"/>
    <w:rsid w:val="00057967"/>
    <w:rsid w:val="000618CA"/>
    <w:rsid w:val="000630F2"/>
    <w:rsid w:val="00085BE3"/>
    <w:rsid w:val="00091F74"/>
    <w:rsid w:val="000A4862"/>
    <w:rsid w:val="000A49BE"/>
    <w:rsid w:val="000A7A94"/>
    <w:rsid w:val="000C2947"/>
    <w:rsid w:val="000C3A4B"/>
    <w:rsid w:val="000C40CD"/>
    <w:rsid w:val="000C6039"/>
    <w:rsid w:val="000C63A1"/>
    <w:rsid w:val="000C6ADA"/>
    <w:rsid w:val="000D1B36"/>
    <w:rsid w:val="000D539E"/>
    <w:rsid w:val="000E23A7"/>
    <w:rsid w:val="000E61AF"/>
    <w:rsid w:val="000F0E7E"/>
    <w:rsid w:val="000F41EA"/>
    <w:rsid w:val="001051CA"/>
    <w:rsid w:val="00105504"/>
    <w:rsid w:val="00115DD8"/>
    <w:rsid w:val="00120857"/>
    <w:rsid w:val="001229DB"/>
    <w:rsid w:val="001236AF"/>
    <w:rsid w:val="00123A70"/>
    <w:rsid w:val="0012763F"/>
    <w:rsid w:val="00131082"/>
    <w:rsid w:val="00136634"/>
    <w:rsid w:val="001469F2"/>
    <w:rsid w:val="0015107D"/>
    <w:rsid w:val="00151A31"/>
    <w:rsid w:val="001672D6"/>
    <w:rsid w:val="00172386"/>
    <w:rsid w:val="00176869"/>
    <w:rsid w:val="00177000"/>
    <w:rsid w:val="001805D4"/>
    <w:rsid w:val="00180F3B"/>
    <w:rsid w:val="00181B57"/>
    <w:rsid w:val="00186291"/>
    <w:rsid w:val="00187BCE"/>
    <w:rsid w:val="001A78A7"/>
    <w:rsid w:val="001B6F91"/>
    <w:rsid w:val="001B7DE8"/>
    <w:rsid w:val="001C2DCF"/>
    <w:rsid w:val="001C4C75"/>
    <w:rsid w:val="001D2AA2"/>
    <w:rsid w:val="001D4F39"/>
    <w:rsid w:val="001D6E7E"/>
    <w:rsid w:val="001E10E4"/>
    <w:rsid w:val="001E5711"/>
    <w:rsid w:val="00201792"/>
    <w:rsid w:val="0020527E"/>
    <w:rsid w:val="00210063"/>
    <w:rsid w:val="00211B8E"/>
    <w:rsid w:val="00221BAE"/>
    <w:rsid w:val="00224764"/>
    <w:rsid w:val="0022547B"/>
    <w:rsid w:val="00227DB1"/>
    <w:rsid w:val="0023648B"/>
    <w:rsid w:val="00242074"/>
    <w:rsid w:val="0024276F"/>
    <w:rsid w:val="00257A43"/>
    <w:rsid w:val="00262574"/>
    <w:rsid w:val="00265FDB"/>
    <w:rsid w:val="00266D27"/>
    <w:rsid w:val="00270620"/>
    <w:rsid w:val="002774DB"/>
    <w:rsid w:val="002A097C"/>
    <w:rsid w:val="002A1C6B"/>
    <w:rsid w:val="002A3475"/>
    <w:rsid w:val="002B5D29"/>
    <w:rsid w:val="002C1828"/>
    <w:rsid w:val="002D02EE"/>
    <w:rsid w:val="002D2F5A"/>
    <w:rsid w:val="002E21A9"/>
    <w:rsid w:val="002E3025"/>
    <w:rsid w:val="002E3322"/>
    <w:rsid w:val="002F5D79"/>
    <w:rsid w:val="002F7258"/>
    <w:rsid w:val="002F7CF6"/>
    <w:rsid w:val="003006B8"/>
    <w:rsid w:val="00301641"/>
    <w:rsid w:val="00302A6B"/>
    <w:rsid w:val="0030557E"/>
    <w:rsid w:val="00310684"/>
    <w:rsid w:val="003128F6"/>
    <w:rsid w:val="003164AF"/>
    <w:rsid w:val="003225E9"/>
    <w:rsid w:val="00323B1F"/>
    <w:rsid w:val="00332DBC"/>
    <w:rsid w:val="003332C2"/>
    <w:rsid w:val="00357390"/>
    <w:rsid w:val="00361FA5"/>
    <w:rsid w:val="0036301F"/>
    <w:rsid w:val="0036564B"/>
    <w:rsid w:val="00370DF3"/>
    <w:rsid w:val="003845C2"/>
    <w:rsid w:val="00385B01"/>
    <w:rsid w:val="00391205"/>
    <w:rsid w:val="003918F6"/>
    <w:rsid w:val="00394995"/>
    <w:rsid w:val="00397846"/>
    <w:rsid w:val="00397DD1"/>
    <w:rsid w:val="003A0DEA"/>
    <w:rsid w:val="003A2031"/>
    <w:rsid w:val="003A30A0"/>
    <w:rsid w:val="003A3585"/>
    <w:rsid w:val="003A6473"/>
    <w:rsid w:val="003B74A8"/>
    <w:rsid w:val="003C0787"/>
    <w:rsid w:val="003C6C0B"/>
    <w:rsid w:val="003D6CC0"/>
    <w:rsid w:val="003E106A"/>
    <w:rsid w:val="003E7F9D"/>
    <w:rsid w:val="003F273D"/>
    <w:rsid w:val="003F47C1"/>
    <w:rsid w:val="003F6423"/>
    <w:rsid w:val="0040597F"/>
    <w:rsid w:val="00411E2B"/>
    <w:rsid w:val="00415E8E"/>
    <w:rsid w:val="00427930"/>
    <w:rsid w:val="00437F35"/>
    <w:rsid w:val="00440317"/>
    <w:rsid w:val="00443CB0"/>
    <w:rsid w:val="004527B6"/>
    <w:rsid w:val="00453E2D"/>
    <w:rsid w:val="0046472B"/>
    <w:rsid w:val="00482B40"/>
    <w:rsid w:val="00482E34"/>
    <w:rsid w:val="00493BB7"/>
    <w:rsid w:val="004A60FD"/>
    <w:rsid w:val="004A6691"/>
    <w:rsid w:val="004B0D71"/>
    <w:rsid w:val="004B336E"/>
    <w:rsid w:val="004B4719"/>
    <w:rsid w:val="004C0069"/>
    <w:rsid w:val="004C10E3"/>
    <w:rsid w:val="004C1FCA"/>
    <w:rsid w:val="004C50C7"/>
    <w:rsid w:val="004D14B6"/>
    <w:rsid w:val="004F09F5"/>
    <w:rsid w:val="004F342A"/>
    <w:rsid w:val="00500267"/>
    <w:rsid w:val="00502D04"/>
    <w:rsid w:val="005038C5"/>
    <w:rsid w:val="005048B7"/>
    <w:rsid w:val="0050751D"/>
    <w:rsid w:val="005136C8"/>
    <w:rsid w:val="005178C4"/>
    <w:rsid w:val="0052743A"/>
    <w:rsid w:val="0053115E"/>
    <w:rsid w:val="00531350"/>
    <w:rsid w:val="00533E72"/>
    <w:rsid w:val="0053689B"/>
    <w:rsid w:val="00545A2A"/>
    <w:rsid w:val="00547CAA"/>
    <w:rsid w:val="00553353"/>
    <w:rsid w:val="00553678"/>
    <w:rsid w:val="0055573D"/>
    <w:rsid w:val="00567023"/>
    <w:rsid w:val="00585292"/>
    <w:rsid w:val="00592A94"/>
    <w:rsid w:val="00593A23"/>
    <w:rsid w:val="00596417"/>
    <w:rsid w:val="005A4CC6"/>
    <w:rsid w:val="005C7DD4"/>
    <w:rsid w:val="005D2C75"/>
    <w:rsid w:val="005D5D68"/>
    <w:rsid w:val="005D6EC9"/>
    <w:rsid w:val="005E04F8"/>
    <w:rsid w:val="005E7550"/>
    <w:rsid w:val="005F1DD5"/>
    <w:rsid w:val="005F2566"/>
    <w:rsid w:val="00601D3F"/>
    <w:rsid w:val="00601F72"/>
    <w:rsid w:val="00602A8A"/>
    <w:rsid w:val="00604208"/>
    <w:rsid w:val="00604887"/>
    <w:rsid w:val="00612BCF"/>
    <w:rsid w:val="00614A65"/>
    <w:rsid w:val="00616281"/>
    <w:rsid w:val="006169B5"/>
    <w:rsid w:val="0063024F"/>
    <w:rsid w:val="006524EA"/>
    <w:rsid w:val="00674351"/>
    <w:rsid w:val="0067583C"/>
    <w:rsid w:val="006842F4"/>
    <w:rsid w:val="00697FAC"/>
    <w:rsid w:val="006A31B0"/>
    <w:rsid w:val="006B7ED6"/>
    <w:rsid w:val="006D69C9"/>
    <w:rsid w:val="006F542A"/>
    <w:rsid w:val="006F6DB1"/>
    <w:rsid w:val="006F7FAC"/>
    <w:rsid w:val="00703F1C"/>
    <w:rsid w:val="00716265"/>
    <w:rsid w:val="0071750A"/>
    <w:rsid w:val="0072544F"/>
    <w:rsid w:val="00726C8F"/>
    <w:rsid w:val="00733B9E"/>
    <w:rsid w:val="007377B1"/>
    <w:rsid w:val="007424CA"/>
    <w:rsid w:val="00745B91"/>
    <w:rsid w:val="00750DD3"/>
    <w:rsid w:val="00750E6C"/>
    <w:rsid w:val="007525AF"/>
    <w:rsid w:val="00760755"/>
    <w:rsid w:val="007713E3"/>
    <w:rsid w:val="007759CE"/>
    <w:rsid w:val="007806FC"/>
    <w:rsid w:val="007A1CD6"/>
    <w:rsid w:val="007A1E60"/>
    <w:rsid w:val="007A3EBA"/>
    <w:rsid w:val="007B5410"/>
    <w:rsid w:val="007B6B0B"/>
    <w:rsid w:val="007C4034"/>
    <w:rsid w:val="007E5EBE"/>
    <w:rsid w:val="007E7B48"/>
    <w:rsid w:val="007F419F"/>
    <w:rsid w:val="007F433E"/>
    <w:rsid w:val="007F5A01"/>
    <w:rsid w:val="007F60EB"/>
    <w:rsid w:val="008044DC"/>
    <w:rsid w:val="00805292"/>
    <w:rsid w:val="0081472D"/>
    <w:rsid w:val="008162C5"/>
    <w:rsid w:val="00817F55"/>
    <w:rsid w:val="00817F5C"/>
    <w:rsid w:val="008210B8"/>
    <w:rsid w:val="00825708"/>
    <w:rsid w:val="00825C8C"/>
    <w:rsid w:val="0083441E"/>
    <w:rsid w:val="008414B4"/>
    <w:rsid w:val="00846DF8"/>
    <w:rsid w:val="008578C8"/>
    <w:rsid w:val="00862D50"/>
    <w:rsid w:val="00863C5B"/>
    <w:rsid w:val="008653C0"/>
    <w:rsid w:val="00866964"/>
    <w:rsid w:val="008722E5"/>
    <w:rsid w:val="00874F30"/>
    <w:rsid w:val="0087611F"/>
    <w:rsid w:val="0087752C"/>
    <w:rsid w:val="008844BD"/>
    <w:rsid w:val="00895FDC"/>
    <w:rsid w:val="0089650C"/>
    <w:rsid w:val="008A05B6"/>
    <w:rsid w:val="008A3031"/>
    <w:rsid w:val="008C08F9"/>
    <w:rsid w:val="008C4DAA"/>
    <w:rsid w:val="008C57DD"/>
    <w:rsid w:val="008D15CD"/>
    <w:rsid w:val="008E0317"/>
    <w:rsid w:val="008E2078"/>
    <w:rsid w:val="008E37D0"/>
    <w:rsid w:val="00900A93"/>
    <w:rsid w:val="00914D4C"/>
    <w:rsid w:val="009207E4"/>
    <w:rsid w:val="00923161"/>
    <w:rsid w:val="00923602"/>
    <w:rsid w:val="00927CA8"/>
    <w:rsid w:val="009500EA"/>
    <w:rsid w:val="00956AB8"/>
    <w:rsid w:val="00956E8A"/>
    <w:rsid w:val="00960313"/>
    <w:rsid w:val="00962200"/>
    <w:rsid w:val="009701E2"/>
    <w:rsid w:val="00984FAC"/>
    <w:rsid w:val="00985667"/>
    <w:rsid w:val="00987D26"/>
    <w:rsid w:val="009909CF"/>
    <w:rsid w:val="00991358"/>
    <w:rsid w:val="009A5690"/>
    <w:rsid w:val="009A7953"/>
    <w:rsid w:val="009B5761"/>
    <w:rsid w:val="009C694C"/>
    <w:rsid w:val="009C6C65"/>
    <w:rsid w:val="009E308E"/>
    <w:rsid w:val="009E3DBC"/>
    <w:rsid w:val="009E3F25"/>
    <w:rsid w:val="009E4820"/>
    <w:rsid w:val="009E4E68"/>
    <w:rsid w:val="009E655C"/>
    <w:rsid w:val="009E7155"/>
    <w:rsid w:val="009F5F82"/>
    <w:rsid w:val="009F7543"/>
    <w:rsid w:val="00A12227"/>
    <w:rsid w:val="00A16BFF"/>
    <w:rsid w:val="00A22123"/>
    <w:rsid w:val="00A24648"/>
    <w:rsid w:val="00A27524"/>
    <w:rsid w:val="00A3637E"/>
    <w:rsid w:val="00A403D6"/>
    <w:rsid w:val="00A4213F"/>
    <w:rsid w:val="00A57FAD"/>
    <w:rsid w:val="00A61F47"/>
    <w:rsid w:val="00A63446"/>
    <w:rsid w:val="00A67A03"/>
    <w:rsid w:val="00A71D20"/>
    <w:rsid w:val="00A95FBD"/>
    <w:rsid w:val="00AA2B87"/>
    <w:rsid w:val="00AB2FA2"/>
    <w:rsid w:val="00AB58CE"/>
    <w:rsid w:val="00AB79BB"/>
    <w:rsid w:val="00AC4FA8"/>
    <w:rsid w:val="00AD1721"/>
    <w:rsid w:val="00AD59B3"/>
    <w:rsid w:val="00AE6BF1"/>
    <w:rsid w:val="00AF1280"/>
    <w:rsid w:val="00AF1583"/>
    <w:rsid w:val="00AF166F"/>
    <w:rsid w:val="00B0113D"/>
    <w:rsid w:val="00B02683"/>
    <w:rsid w:val="00B12863"/>
    <w:rsid w:val="00B14F0E"/>
    <w:rsid w:val="00B34CD1"/>
    <w:rsid w:val="00B55289"/>
    <w:rsid w:val="00B559E5"/>
    <w:rsid w:val="00B763A4"/>
    <w:rsid w:val="00B86E73"/>
    <w:rsid w:val="00BA0462"/>
    <w:rsid w:val="00BA1DE7"/>
    <w:rsid w:val="00BA4776"/>
    <w:rsid w:val="00BC683D"/>
    <w:rsid w:val="00BD427C"/>
    <w:rsid w:val="00BF1237"/>
    <w:rsid w:val="00BF657A"/>
    <w:rsid w:val="00C0265D"/>
    <w:rsid w:val="00C17411"/>
    <w:rsid w:val="00C176F5"/>
    <w:rsid w:val="00C312D0"/>
    <w:rsid w:val="00C43934"/>
    <w:rsid w:val="00C466CD"/>
    <w:rsid w:val="00C46E46"/>
    <w:rsid w:val="00C62AF4"/>
    <w:rsid w:val="00C708E7"/>
    <w:rsid w:val="00C72C17"/>
    <w:rsid w:val="00C76E9B"/>
    <w:rsid w:val="00C808A7"/>
    <w:rsid w:val="00C92BEA"/>
    <w:rsid w:val="00C95FBD"/>
    <w:rsid w:val="00CA0BA1"/>
    <w:rsid w:val="00CA0CDB"/>
    <w:rsid w:val="00CA677B"/>
    <w:rsid w:val="00CA6825"/>
    <w:rsid w:val="00CB1BE1"/>
    <w:rsid w:val="00CB7B51"/>
    <w:rsid w:val="00CD24D5"/>
    <w:rsid w:val="00CD6884"/>
    <w:rsid w:val="00CD6E23"/>
    <w:rsid w:val="00CF4EE7"/>
    <w:rsid w:val="00CF667E"/>
    <w:rsid w:val="00CF76AF"/>
    <w:rsid w:val="00D001B5"/>
    <w:rsid w:val="00D014EF"/>
    <w:rsid w:val="00D126CA"/>
    <w:rsid w:val="00D1694C"/>
    <w:rsid w:val="00D17062"/>
    <w:rsid w:val="00D26418"/>
    <w:rsid w:val="00D305BF"/>
    <w:rsid w:val="00D32BF7"/>
    <w:rsid w:val="00D34FA7"/>
    <w:rsid w:val="00D3585C"/>
    <w:rsid w:val="00D362F4"/>
    <w:rsid w:val="00D36E80"/>
    <w:rsid w:val="00D44D91"/>
    <w:rsid w:val="00D522F9"/>
    <w:rsid w:val="00D543C3"/>
    <w:rsid w:val="00D71F2C"/>
    <w:rsid w:val="00D83000"/>
    <w:rsid w:val="00D83ADF"/>
    <w:rsid w:val="00D90291"/>
    <w:rsid w:val="00D9260F"/>
    <w:rsid w:val="00D96CEA"/>
    <w:rsid w:val="00DA24A5"/>
    <w:rsid w:val="00DA4648"/>
    <w:rsid w:val="00DA6CAF"/>
    <w:rsid w:val="00DC6ADA"/>
    <w:rsid w:val="00DD67B4"/>
    <w:rsid w:val="00DE4202"/>
    <w:rsid w:val="00DE4AA4"/>
    <w:rsid w:val="00DE5AE2"/>
    <w:rsid w:val="00DF5BF7"/>
    <w:rsid w:val="00DF7848"/>
    <w:rsid w:val="00E1134C"/>
    <w:rsid w:val="00E17AF0"/>
    <w:rsid w:val="00E23893"/>
    <w:rsid w:val="00E24F1B"/>
    <w:rsid w:val="00E30376"/>
    <w:rsid w:val="00E30656"/>
    <w:rsid w:val="00E33D99"/>
    <w:rsid w:val="00E34DA4"/>
    <w:rsid w:val="00E419E9"/>
    <w:rsid w:val="00E45489"/>
    <w:rsid w:val="00E4625A"/>
    <w:rsid w:val="00E47E72"/>
    <w:rsid w:val="00E53881"/>
    <w:rsid w:val="00E544B9"/>
    <w:rsid w:val="00E704B8"/>
    <w:rsid w:val="00E86A05"/>
    <w:rsid w:val="00E87E1B"/>
    <w:rsid w:val="00E927A0"/>
    <w:rsid w:val="00E96AB0"/>
    <w:rsid w:val="00EA12B8"/>
    <w:rsid w:val="00EA237F"/>
    <w:rsid w:val="00EA6814"/>
    <w:rsid w:val="00EB3DEC"/>
    <w:rsid w:val="00EB76B1"/>
    <w:rsid w:val="00EC6F50"/>
    <w:rsid w:val="00EE2829"/>
    <w:rsid w:val="00EE6170"/>
    <w:rsid w:val="00EE758F"/>
    <w:rsid w:val="00EE759F"/>
    <w:rsid w:val="00EF0C66"/>
    <w:rsid w:val="00EF1717"/>
    <w:rsid w:val="00EF24B3"/>
    <w:rsid w:val="00EF3003"/>
    <w:rsid w:val="00EF5573"/>
    <w:rsid w:val="00F0174C"/>
    <w:rsid w:val="00F15F56"/>
    <w:rsid w:val="00F20B7B"/>
    <w:rsid w:val="00F24E17"/>
    <w:rsid w:val="00F31C13"/>
    <w:rsid w:val="00F33114"/>
    <w:rsid w:val="00F34660"/>
    <w:rsid w:val="00F362D1"/>
    <w:rsid w:val="00F450D3"/>
    <w:rsid w:val="00F54197"/>
    <w:rsid w:val="00F549F3"/>
    <w:rsid w:val="00F575BB"/>
    <w:rsid w:val="00F57AE4"/>
    <w:rsid w:val="00F632D9"/>
    <w:rsid w:val="00F67532"/>
    <w:rsid w:val="00F71FBC"/>
    <w:rsid w:val="00F87771"/>
    <w:rsid w:val="00F946D3"/>
    <w:rsid w:val="00F9716F"/>
    <w:rsid w:val="00FA0A6D"/>
    <w:rsid w:val="00FA3834"/>
    <w:rsid w:val="00FB5ADA"/>
    <w:rsid w:val="00FC4E3D"/>
    <w:rsid w:val="00FC74CA"/>
    <w:rsid w:val="00FD1501"/>
    <w:rsid w:val="00FD2CBB"/>
    <w:rsid w:val="00FD3D88"/>
    <w:rsid w:val="00FD4B0E"/>
    <w:rsid w:val="00FE3471"/>
    <w:rsid w:val="00FE53B0"/>
    <w:rsid w:val="00FE7508"/>
    <w:rsid w:val="00FF6340"/>
    <w:rsid w:val="00FF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446DD1-B0E6-4471-99C7-52B2AEC8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C5"/>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305BF"/>
    <w:pPr>
      <w:keepNext/>
      <w:keepLines/>
      <w:numPr>
        <w:numId w:val="26"/>
      </w:numPr>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211B8E"/>
    <w:pPr>
      <w:keepNext/>
      <w:keepLines/>
      <w:numPr>
        <w:ilvl w:val="1"/>
        <w:numId w:val="26"/>
      </w:numPr>
      <w:spacing w:before="40" w:after="0"/>
      <w:outlineLvl w:val="1"/>
    </w:pPr>
    <w:rPr>
      <w:rFonts w:eastAsiaTheme="majorEastAsia" w:cstheme="majorBidi"/>
      <w:b/>
      <w:color w:val="1F4E79" w:themeColor="accent1" w:themeShade="80"/>
      <w:sz w:val="26"/>
      <w:szCs w:val="26"/>
    </w:rPr>
  </w:style>
  <w:style w:type="paragraph" w:styleId="Heading3">
    <w:name w:val="heading 3"/>
    <w:basedOn w:val="Normal"/>
    <w:next w:val="Normal"/>
    <w:link w:val="Heading3Char"/>
    <w:uiPriority w:val="9"/>
    <w:unhideWhenUsed/>
    <w:qFormat/>
    <w:rsid w:val="003A2031"/>
    <w:pPr>
      <w:keepNext/>
      <w:keepLines/>
      <w:numPr>
        <w:ilvl w:val="2"/>
        <w:numId w:val="26"/>
      </w:numPr>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semiHidden/>
    <w:unhideWhenUsed/>
    <w:qFormat/>
    <w:rsid w:val="001672D6"/>
    <w:pPr>
      <w:keepNext/>
      <w:keepLines/>
      <w:numPr>
        <w:ilvl w:val="3"/>
        <w:numId w:val="2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672D6"/>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2D6"/>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2D6"/>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2D6"/>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2D6"/>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5BF"/>
    <w:rPr>
      <w:rFonts w:ascii="Times New Roman" w:eastAsiaTheme="majorEastAsia" w:hAnsi="Times New Roman" w:cstheme="majorBidi"/>
      <w:b/>
      <w:color w:val="1F4E79" w:themeColor="accent1" w:themeShade="80"/>
      <w:sz w:val="32"/>
      <w:szCs w:val="32"/>
    </w:rPr>
  </w:style>
  <w:style w:type="character" w:customStyle="1" w:styleId="Heading2Char">
    <w:name w:val="Heading 2 Char"/>
    <w:basedOn w:val="DefaultParagraphFont"/>
    <w:link w:val="Heading2"/>
    <w:uiPriority w:val="9"/>
    <w:rsid w:val="00211B8E"/>
    <w:rPr>
      <w:rFonts w:ascii="Times New Roman" w:eastAsiaTheme="majorEastAsia" w:hAnsi="Times New Roman" w:cstheme="majorBidi"/>
      <w:b/>
      <w:color w:val="1F4E79" w:themeColor="accent1" w:themeShade="80"/>
      <w:sz w:val="26"/>
      <w:szCs w:val="26"/>
    </w:rPr>
  </w:style>
  <w:style w:type="character" w:customStyle="1" w:styleId="Heading3Char">
    <w:name w:val="Heading 3 Char"/>
    <w:basedOn w:val="DefaultParagraphFont"/>
    <w:link w:val="Heading3"/>
    <w:uiPriority w:val="9"/>
    <w:rsid w:val="003A2031"/>
    <w:rPr>
      <w:rFonts w:ascii="Times New Roman" w:eastAsiaTheme="majorEastAsia" w:hAnsi="Times New Roman" w:cstheme="majorBidi"/>
      <w:b/>
      <w:color w:val="1F4D78" w:themeColor="accent1" w:themeShade="7F"/>
      <w:sz w:val="24"/>
      <w:szCs w:val="24"/>
    </w:rPr>
  </w:style>
  <w:style w:type="character" w:customStyle="1" w:styleId="Heading4Char">
    <w:name w:val="Heading 4 Char"/>
    <w:basedOn w:val="DefaultParagraphFont"/>
    <w:link w:val="Heading4"/>
    <w:uiPriority w:val="9"/>
    <w:semiHidden/>
    <w:rsid w:val="001672D6"/>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1672D6"/>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1672D6"/>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672D6"/>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672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72D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672D6"/>
    <w:pPr>
      <w:ind w:left="720"/>
      <w:contextualSpacing/>
    </w:pPr>
  </w:style>
  <w:style w:type="paragraph" w:customStyle="1" w:styleId="whitespace-pre-wrap">
    <w:name w:val="whitespace-pre-wrap"/>
    <w:basedOn w:val="Normal"/>
    <w:rsid w:val="001672D6"/>
    <w:pPr>
      <w:spacing w:before="100" w:beforeAutospacing="1" w:after="100" w:afterAutospacing="1" w:line="240" w:lineRule="auto"/>
      <w:jc w:val="left"/>
    </w:pPr>
    <w:rPr>
      <w:rFonts w:eastAsia="Times New Roman" w:cs="Times New Roman"/>
      <w:szCs w:val="24"/>
      <w:lang w:eastAsia="en-GB"/>
    </w:rPr>
  </w:style>
  <w:style w:type="paragraph" w:styleId="NormalWeb">
    <w:name w:val="Normal (Web)"/>
    <w:basedOn w:val="Normal"/>
    <w:uiPriority w:val="99"/>
    <w:semiHidden/>
    <w:unhideWhenUsed/>
    <w:rsid w:val="009E7155"/>
    <w:pPr>
      <w:spacing w:before="100" w:beforeAutospacing="1" w:after="100" w:afterAutospacing="1" w:line="240" w:lineRule="auto"/>
      <w:jc w:val="left"/>
    </w:pPr>
    <w:rPr>
      <w:rFonts w:eastAsia="Times New Roman" w:cs="Times New Roman"/>
      <w:szCs w:val="24"/>
      <w:lang w:eastAsia="en-GB"/>
    </w:rPr>
  </w:style>
  <w:style w:type="paragraph" w:styleId="z-TopofForm">
    <w:name w:val="HTML Top of Form"/>
    <w:basedOn w:val="Normal"/>
    <w:next w:val="Normal"/>
    <w:link w:val="z-TopofFormChar"/>
    <w:hidden/>
    <w:uiPriority w:val="99"/>
    <w:semiHidden/>
    <w:unhideWhenUsed/>
    <w:rsid w:val="009E7155"/>
    <w:pPr>
      <w:pBdr>
        <w:bottom w:val="single" w:sz="6" w:space="1" w:color="auto"/>
      </w:pBdr>
      <w:spacing w:before="0"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E7155"/>
    <w:rPr>
      <w:rFonts w:ascii="Arial" w:eastAsia="Times New Roman" w:hAnsi="Arial" w:cs="Arial"/>
      <w:vanish/>
      <w:sz w:val="16"/>
      <w:szCs w:val="16"/>
      <w:lang w:eastAsia="en-GB"/>
    </w:rPr>
  </w:style>
  <w:style w:type="paragraph" w:styleId="Footer">
    <w:name w:val="footer"/>
    <w:basedOn w:val="Normal"/>
    <w:link w:val="FooterChar"/>
    <w:uiPriority w:val="99"/>
    <w:unhideWhenUsed/>
    <w:rsid w:val="00085BE3"/>
    <w:pPr>
      <w:tabs>
        <w:tab w:val="center" w:pos="4513"/>
        <w:tab w:val="right" w:pos="9026"/>
      </w:tabs>
      <w:spacing w:before="0" w:after="0" w:line="240" w:lineRule="auto"/>
    </w:pPr>
    <w:rPr>
      <w:lang w:val="en-US"/>
    </w:rPr>
  </w:style>
  <w:style w:type="character" w:customStyle="1" w:styleId="FooterChar">
    <w:name w:val="Footer Char"/>
    <w:basedOn w:val="DefaultParagraphFont"/>
    <w:link w:val="Footer"/>
    <w:uiPriority w:val="99"/>
    <w:rsid w:val="00085BE3"/>
    <w:rPr>
      <w:rFonts w:ascii="Times New Roman" w:hAnsi="Times New Roman"/>
      <w:sz w:val="24"/>
      <w:lang w:val="en-US"/>
    </w:rPr>
  </w:style>
  <w:style w:type="paragraph" w:styleId="Header">
    <w:name w:val="header"/>
    <w:basedOn w:val="Normal"/>
    <w:link w:val="HeaderChar"/>
    <w:uiPriority w:val="99"/>
    <w:unhideWhenUsed/>
    <w:rsid w:val="006042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04208"/>
    <w:rPr>
      <w:rFonts w:ascii="Times New Roman" w:hAnsi="Times New Roman"/>
      <w:sz w:val="24"/>
    </w:rPr>
  </w:style>
  <w:style w:type="paragraph" w:styleId="TOC1">
    <w:name w:val="toc 1"/>
    <w:basedOn w:val="Normal"/>
    <w:next w:val="Normal"/>
    <w:autoRedefine/>
    <w:uiPriority w:val="39"/>
    <w:unhideWhenUsed/>
    <w:rsid w:val="005048B7"/>
    <w:pPr>
      <w:spacing w:after="100"/>
    </w:pPr>
  </w:style>
  <w:style w:type="paragraph" w:styleId="TOC2">
    <w:name w:val="toc 2"/>
    <w:basedOn w:val="Normal"/>
    <w:next w:val="Normal"/>
    <w:autoRedefine/>
    <w:uiPriority w:val="39"/>
    <w:unhideWhenUsed/>
    <w:rsid w:val="005048B7"/>
    <w:pPr>
      <w:spacing w:after="100"/>
      <w:ind w:left="240"/>
    </w:pPr>
  </w:style>
  <w:style w:type="paragraph" w:styleId="TOC3">
    <w:name w:val="toc 3"/>
    <w:basedOn w:val="Normal"/>
    <w:next w:val="Normal"/>
    <w:autoRedefine/>
    <w:uiPriority w:val="39"/>
    <w:unhideWhenUsed/>
    <w:rsid w:val="005048B7"/>
    <w:pPr>
      <w:spacing w:after="100"/>
      <w:ind w:left="480"/>
    </w:pPr>
  </w:style>
  <w:style w:type="character" w:styleId="Hyperlink">
    <w:name w:val="Hyperlink"/>
    <w:basedOn w:val="DefaultParagraphFont"/>
    <w:uiPriority w:val="99"/>
    <w:unhideWhenUsed/>
    <w:rsid w:val="005048B7"/>
    <w:rPr>
      <w:color w:val="0563C1" w:themeColor="hyperlink"/>
      <w:u w:val="single"/>
    </w:rPr>
  </w:style>
  <w:style w:type="character" w:styleId="IntenseReference">
    <w:name w:val="Intense Reference"/>
    <w:basedOn w:val="DefaultParagraphFont"/>
    <w:uiPriority w:val="32"/>
    <w:qFormat/>
    <w:rsid w:val="003164AF"/>
    <w:rPr>
      <w:rFonts w:ascii="Times New Roman" w:hAnsi="Times New Roman"/>
      <w:b/>
      <w:bCs/>
      <w:smallCaps/>
      <w:color w:val="5B9BD5" w:themeColor="accent1"/>
      <w:spacing w:val="5"/>
      <w:sz w:val="24"/>
    </w:rPr>
  </w:style>
  <w:style w:type="character" w:styleId="IntenseEmphasis">
    <w:name w:val="Intense Emphasis"/>
    <w:basedOn w:val="DefaultParagraphFont"/>
    <w:uiPriority w:val="21"/>
    <w:qFormat/>
    <w:rsid w:val="003164AF"/>
    <w:rPr>
      <w:i w:val="0"/>
      <w:iCs/>
      <w:color w:val="5B9BD5" w:themeColor="accent1"/>
    </w:rPr>
  </w:style>
  <w:style w:type="table" w:customStyle="1" w:styleId="TableGrid2">
    <w:name w:val="Table Grid2"/>
    <w:basedOn w:val="TableNormal"/>
    <w:next w:val="TableGrid"/>
    <w:uiPriority w:val="59"/>
    <w:rsid w:val="005038C5"/>
    <w:pPr>
      <w:spacing w:after="0" w:line="240" w:lineRule="auto"/>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0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A6C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DA6CA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A6CA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DA6C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A7953"/>
    <w:pPr>
      <w:spacing w:after="0" w:line="240" w:lineRule="auto"/>
    </w:pPr>
    <w:rPr>
      <w:lang w:val="en-US"/>
    </w:rPr>
  </w:style>
  <w:style w:type="paragraph" w:styleId="Caption">
    <w:name w:val="caption"/>
    <w:basedOn w:val="Normal"/>
    <w:next w:val="Normal"/>
    <w:uiPriority w:val="35"/>
    <w:unhideWhenUsed/>
    <w:qFormat/>
    <w:rsid w:val="00031EC5"/>
    <w:pPr>
      <w:spacing w:line="240" w:lineRule="auto"/>
      <w:jc w:val="left"/>
    </w:pPr>
    <w:rPr>
      <w:b/>
      <w:iCs/>
      <w:color w:val="44546A" w:themeColor="text2"/>
      <w:szCs w:val="18"/>
    </w:rPr>
  </w:style>
  <w:style w:type="paragraph" w:styleId="TableofFigures">
    <w:name w:val="table of figures"/>
    <w:basedOn w:val="Normal"/>
    <w:next w:val="Normal"/>
    <w:uiPriority w:val="99"/>
    <w:unhideWhenUsed/>
    <w:rsid w:val="00E17AF0"/>
    <w:pPr>
      <w:spacing w:after="0"/>
    </w:pPr>
  </w:style>
  <w:style w:type="paragraph" w:styleId="TOCHeading">
    <w:name w:val="TOC Heading"/>
    <w:basedOn w:val="Heading1"/>
    <w:next w:val="Normal"/>
    <w:uiPriority w:val="39"/>
    <w:unhideWhenUsed/>
    <w:qFormat/>
    <w:rsid w:val="00266D27"/>
    <w:pPr>
      <w:numPr>
        <w:numId w:val="0"/>
      </w:numPr>
      <w:spacing w:before="240" w:after="0" w:line="259" w:lineRule="auto"/>
      <w:jc w:val="left"/>
      <w:outlineLvl w:val="9"/>
    </w:pPr>
    <w:rPr>
      <w:rFonts w:asciiTheme="majorHAnsi" w:hAnsiTheme="majorHAnsi"/>
      <w:b w:val="0"/>
      <w:color w:val="2E74B5" w:themeColor="accent1" w:themeShade="BF"/>
      <w:lang w:val="en-US"/>
    </w:rPr>
  </w:style>
  <w:style w:type="paragraph" w:styleId="CommentText">
    <w:name w:val="annotation text"/>
    <w:basedOn w:val="Normal"/>
    <w:link w:val="CommentTextChar"/>
    <w:uiPriority w:val="99"/>
    <w:semiHidden/>
    <w:unhideWhenUsed/>
    <w:rsid w:val="005F2566"/>
    <w:pPr>
      <w:spacing w:line="240" w:lineRule="auto"/>
    </w:pPr>
    <w:rPr>
      <w:sz w:val="20"/>
      <w:szCs w:val="20"/>
    </w:rPr>
  </w:style>
  <w:style w:type="character" w:customStyle="1" w:styleId="CommentTextChar">
    <w:name w:val="Comment Text Char"/>
    <w:basedOn w:val="DefaultParagraphFont"/>
    <w:link w:val="CommentText"/>
    <w:uiPriority w:val="99"/>
    <w:semiHidden/>
    <w:rsid w:val="005F2566"/>
    <w:rPr>
      <w:rFonts w:ascii="Times New Roman" w:hAnsi="Times New Roman"/>
      <w:sz w:val="20"/>
      <w:szCs w:val="20"/>
    </w:rPr>
  </w:style>
  <w:style w:type="character" w:styleId="PlaceholderText">
    <w:name w:val="Placeholder Text"/>
    <w:basedOn w:val="DefaultParagraphFont"/>
    <w:uiPriority w:val="99"/>
    <w:semiHidden/>
    <w:rsid w:val="000C63A1"/>
    <w:rPr>
      <w:color w:val="808080"/>
    </w:rPr>
  </w:style>
  <w:style w:type="character" w:styleId="Strong">
    <w:name w:val="Strong"/>
    <w:basedOn w:val="DefaultParagraphFont"/>
    <w:uiPriority w:val="22"/>
    <w:qFormat/>
    <w:rsid w:val="000C3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8993">
      <w:bodyDiv w:val="1"/>
      <w:marLeft w:val="0"/>
      <w:marRight w:val="0"/>
      <w:marTop w:val="0"/>
      <w:marBottom w:val="0"/>
      <w:divBdr>
        <w:top w:val="none" w:sz="0" w:space="0" w:color="auto"/>
        <w:left w:val="none" w:sz="0" w:space="0" w:color="auto"/>
        <w:bottom w:val="none" w:sz="0" w:space="0" w:color="auto"/>
        <w:right w:val="none" w:sz="0" w:space="0" w:color="auto"/>
      </w:divBdr>
    </w:div>
    <w:div w:id="482964460">
      <w:bodyDiv w:val="1"/>
      <w:marLeft w:val="0"/>
      <w:marRight w:val="0"/>
      <w:marTop w:val="0"/>
      <w:marBottom w:val="0"/>
      <w:divBdr>
        <w:top w:val="none" w:sz="0" w:space="0" w:color="auto"/>
        <w:left w:val="none" w:sz="0" w:space="0" w:color="auto"/>
        <w:bottom w:val="none" w:sz="0" w:space="0" w:color="auto"/>
        <w:right w:val="none" w:sz="0" w:space="0" w:color="auto"/>
      </w:divBdr>
    </w:div>
    <w:div w:id="553010966">
      <w:bodyDiv w:val="1"/>
      <w:marLeft w:val="0"/>
      <w:marRight w:val="0"/>
      <w:marTop w:val="0"/>
      <w:marBottom w:val="0"/>
      <w:divBdr>
        <w:top w:val="none" w:sz="0" w:space="0" w:color="auto"/>
        <w:left w:val="none" w:sz="0" w:space="0" w:color="auto"/>
        <w:bottom w:val="none" w:sz="0" w:space="0" w:color="auto"/>
        <w:right w:val="none" w:sz="0" w:space="0" w:color="auto"/>
      </w:divBdr>
    </w:div>
    <w:div w:id="628052145">
      <w:bodyDiv w:val="1"/>
      <w:marLeft w:val="0"/>
      <w:marRight w:val="0"/>
      <w:marTop w:val="0"/>
      <w:marBottom w:val="0"/>
      <w:divBdr>
        <w:top w:val="none" w:sz="0" w:space="0" w:color="auto"/>
        <w:left w:val="none" w:sz="0" w:space="0" w:color="auto"/>
        <w:bottom w:val="none" w:sz="0" w:space="0" w:color="auto"/>
        <w:right w:val="none" w:sz="0" w:space="0" w:color="auto"/>
      </w:divBdr>
    </w:div>
    <w:div w:id="1106003599">
      <w:bodyDiv w:val="1"/>
      <w:marLeft w:val="0"/>
      <w:marRight w:val="0"/>
      <w:marTop w:val="0"/>
      <w:marBottom w:val="0"/>
      <w:divBdr>
        <w:top w:val="none" w:sz="0" w:space="0" w:color="auto"/>
        <w:left w:val="none" w:sz="0" w:space="0" w:color="auto"/>
        <w:bottom w:val="none" w:sz="0" w:space="0" w:color="auto"/>
        <w:right w:val="none" w:sz="0" w:space="0" w:color="auto"/>
      </w:divBdr>
    </w:div>
    <w:div w:id="1413619477">
      <w:bodyDiv w:val="1"/>
      <w:marLeft w:val="0"/>
      <w:marRight w:val="0"/>
      <w:marTop w:val="0"/>
      <w:marBottom w:val="0"/>
      <w:divBdr>
        <w:top w:val="none" w:sz="0" w:space="0" w:color="auto"/>
        <w:left w:val="none" w:sz="0" w:space="0" w:color="auto"/>
        <w:bottom w:val="none" w:sz="0" w:space="0" w:color="auto"/>
        <w:right w:val="none" w:sz="0" w:space="0" w:color="auto"/>
      </w:divBdr>
      <w:divsChild>
        <w:div w:id="1505584797">
          <w:marLeft w:val="0"/>
          <w:marRight w:val="0"/>
          <w:marTop w:val="0"/>
          <w:marBottom w:val="0"/>
          <w:divBdr>
            <w:top w:val="single" w:sz="2" w:space="0" w:color="E3E3E3"/>
            <w:left w:val="single" w:sz="2" w:space="0" w:color="E3E3E3"/>
            <w:bottom w:val="single" w:sz="2" w:space="0" w:color="E3E3E3"/>
            <w:right w:val="single" w:sz="2" w:space="0" w:color="E3E3E3"/>
          </w:divBdr>
          <w:divsChild>
            <w:div w:id="998078468">
              <w:marLeft w:val="0"/>
              <w:marRight w:val="0"/>
              <w:marTop w:val="0"/>
              <w:marBottom w:val="0"/>
              <w:divBdr>
                <w:top w:val="single" w:sz="2" w:space="0" w:color="E3E3E3"/>
                <w:left w:val="single" w:sz="2" w:space="0" w:color="E3E3E3"/>
                <w:bottom w:val="single" w:sz="2" w:space="0" w:color="E3E3E3"/>
                <w:right w:val="single" w:sz="2" w:space="0" w:color="E3E3E3"/>
              </w:divBdr>
              <w:divsChild>
                <w:div w:id="1364674593">
                  <w:marLeft w:val="0"/>
                  <w:marRight w:val="0"/>
                  <w:marTop w:val="0"/>
                  <w:marBottom w:val="0"/>
                  <w:divBdr>
                    <w:top w:val="single" w:sz="2" w:space="0" w:color="E3E3E3"/>
                    <w:left w:val="single" w:sz="2" w:space="0" w:color="E3E3E3"/>
                    <w:bottom w:val="single" w:sz="2" w:space="0" w:color="E3E3E3"/>
                    <w:right w:val="single" w:sz="2" w:space="0" w:color="E3E3E3"/>
                  </w:divBdr>
                  <w:divsChild>
                    <w:div w:id="1386293393">
                      <w:marLeft w:val="0"/>
                      <w:marRight w:val="0"/>
                      <w:marTop w:val="0"/>
                      <w:marBottom w:val="0"/>
                      <w:divBdr>
                        <w:top w:val="single" w:sz="2" w:space="0" w:color="E3E3E3"/>
                        <w:left w:val="single" w:sz="2" w:space="0" w:color="E3E3E3"/>
                        <w:bottom w:val="single" w:sz="2" w:space="0" w:color="E3E3E3"/>
                        <w:right w:val="single" w:sz="2" w:space="0" w:color="E3E3E3"/>
                      </w:divBdr>
                      <w:divsChild>
                        <w:div w:id="1626615660">
                          <w:marLeft w:val="0"/>
                          <w:marRight w:val="0"/>
                          <w:marTop w:val="0"/>
                          <w:marBottom w:val="0"/>
                          <w:divBdr>
                            <w:top w:val="single" w:sz="2" w:space="0" w:color="E3E3E3"/>
                            <w:left w:val="single" w:sz="2" w:space="0" w:color="E3E3E3"/>
                            <w:bottom w:val="single" w:sz="2" w:space="0" w:color="E3E3E3"/>
                            <w:right w:val="single" w:sz="2" w:space="0" w:color="E3E3E3"/>
                          </w:divBdr>
                          <w:divsChild>
                            <w:div w:id="6868280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598049">
                                  <w:marLeft w:val="0"/>
                                  <w:marRight w:val="0"/>
                                  <w:marTop w:val="0"/>
                                  <w:marBottom w:val="0"/>
                                  <w:divBdr>
                                    <w:top w:val="single" w:sz="2" w:space="0" w:color="E3E3E3"/>
                                    <w:left w:val="single" w:sz="2" w:space="0" w:color="E3E3E3"/>
                                    <w:bottom w:val="single" w:sz="2" w:space="0" w:color="E3E3E3"/>
                                    <w:right w:val="single" w:sz="2" w:space="0" w:color="E3E3E3"/>
                                  </w:divBdr>
                                  <w:divsChild>
                                    <w:div w:id="959603274">
                                      <w:marLeft w:val="0"/>
                                      <w:marRight w:val="0"/>
                                      <w:marTop w:val="0"/>
                                      <w:marBottom w:val="0"/>
                                      <w:divBdr>
                                        <w:top w:val="single" w:sz="2" w:space="0" w:color="E3E3E3"/>
                                        <w:left w:val="single" w:sz="2" w:space="0" w:color="E3E3E3"/>
                                        <w:bottom w:val="single" w:sz="2" w:space="0" w:color="E3E3E3"/>
                                        <w:right w:val="single" w:sz="2" w:space="0" w:color="E3E3E3"/>
                                      </w:divBdr>
                                      <w:divsChild>
                                        <w:div w:id="1858040751">
                                          <w:marLeft w:val="0"/>
                                          <w:marRight w:val="0"/>
                                          <w:marTop w:val="0"/>
                                          <w:marBottom w:val="0"/>
                                          <w:divBdr>
                                            <w:top w:val="single" w:sz="2" w:space="0" w:color="E3E3E3"/>
                                            <w:left w:val="single" w:sz="2" w:space="0" w:color="E3E3E3"/>
                                            <w:bottom w:val="single" w:sz="2" w:space="0" w:color="E3E3E3"/>
                                            <w:right w:val="single" w:sz="2" w:space="0" w:color="E3E3E3"/>
                                          </w:divBdr>
                                          <w:divsChild>
                                            <w:div w:id="278227107">
                                              <w:marLeft w:val="0"/>
                                              <w:marRight w:val="0"/>
                                              <w:marTop w:val="0"/>
                                              <w:marBottom w:val="0"/>
                                              <w:divBdr>
                                                <w:top w:val="single" w:sz="2" w:space="0" w:color="E3E3E3"/>
                                                <w:left w:val="single" w:sz="2" w:space="0" w:color="E3E3E3"/>
                                                <w:bottom w:val="single" w:sz="2" w:space="0" w:color="E3E3E3"/>
                                                <w:right w:val="single" w:sz="2" w:space="0" w:color="E3E3E3"/>
                                              </w:divBdr>
                                              <w:divsChild>
                                                <w:div w:id="1962832801">
                                                  <w:marLeft w:val="0"/>
                                                  <w:marRight w:val="0"/>
                                                  <w:marTop w:val="0"/>
                                                  <w:marBottom w:val="0"/>
                                                  <w:divBdr>
                                                    <w:top w:val="single" w:sz="2" w:space="0" w:color="E3E3E3"/>
                                                    <w:left w:val="single" w:sz="2" w:space="0" w:color="E3E3E3"/>
                                                    <w:bottom w:val="single" w:sz="2" w:space="0" w:color="E3E3E3"/>
                                                    <w:right w:val="single" w:sz="2" w:space="0" w:color="E3E3E3"/>
                                                  </w:divBdr>
                                                  <w:divsChild>
                                                    <w:div w:id="1592472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919949">
          <w:marLeft w:val="0"/>
          <w:marRight w:val="0"/>
          <w:marTop w:val="0"/>
          <w:marBottom w:val="0"/>
          <w:divBdr>
            <w:top w:val="none" w:sz="0" w:space="0" w:color="auto"/>
            <w:left w:val="none" w:sz="0" w:space="0" w:color="auto"/>
            <w:bottom w:val="none" w:sz="0" w:space="0" w:color="auto"/>
            <w:right w:val="none" w:sz="0" w:space="0" w:color="auto"/>
          </w:divBdr>
        </w:div>
      </w:divsChild>
    </w:div>
    <w:div w:id="1518693347">
      <w:bodyDiv w:val="1"/>
      <w:marLeft w:val="0"/>
      <w:marRight w:val="0"/>
      <w:marTop w:val="0"/>
      <w:marBottom w:val="0"/>
      <w:divBdr>
        <w:top w:val="none" w:sz="0" w:space="0" w:color="auto"/>
        <w:left w:val="none" w:sz="0" w:space="0" w:color="auto"/>
        <w:bottom w:val="none" w:sz="0" w:space="0" w:color="auto"/>
        <w:right w:val="none" w:sz="0" w:space="0" w:color="auto"/>
      </w:divBdr>
      <w:divsChild>
        <w:div w:id="607002868">
          <w:marLeft w:val="0"/>
          <w:marRight w:val="0"/>
          <w:marTop w:val="0"/>
          <w:marBottom w:val="0"/>
          <w:divBdr>
            <w:top w:val="single" w:sz="2" w:space="0" w:color="E3E3E3"/>
            <w:left w:val="single" w:sz="2" w:space="0" w:color="E3E3E3"/>
            <w:bottom w:val="single" w:sz="2" w:space="0" w:color="E3E3E3"/>
            <w:right w:val="single" w:sz="2" w:space="0" w:color="E3E3E3"/>
          </w:divBdr>
          <w:divsChild>
            <w:div w:id="2099595276">
              <w:marLeft w:val="0"/>
              <w:marRight w:val="0"/>
              <w:marTop w:val="0"/>
              <w:marBottom w:val="0"/>
              <w:divBdr>
                <w:top w:val="single" w:sz="2" w:space="0" w:color="E3E3E3"/>
                <w:left w:val="single" w:sz="2" w:space="0" w:color="E3E3E3"/>
                <w:bottom w:val="single" w:sz="2" w:space="0" w:color="E3E3E3"/>
                <w:right w:val="single" w:sz="2" w:space="0" w:color="E3E3E3"/>
              </w:divBdr>
              <w:divsChild>
                <w:div w:id="1795514274">
                  <w:marLeft w:val="0"/>
                  <w:marRight w:val="0"/>
                  <w:marTop w:val="0"/>
                  <w:marBottom w:val="0"/>
                  <w:divBdr>
                    <w:top w:val="single" w:sz="2" w:space="0" w:color="E3E3E3"/>
                    <w:left w:val="single" w:sz="2" w:space="0" w:color="E3E3E3"/>
                    <w:bottom w:val="single" w:sz="2" w:space="0" w:color="E3E3E3"/>
                    <w:right w:val="single" w:sz="2" w:space="0" w:color="E3E3E3"/>
                  </w:divBdr>
                  <w:divsChild>
                    <w:div w:id="1144660914">
                      <w:marLeft w:val="0"/>
                      <w:marRight w:val="0"/>
                      <w:marTop w:val="0"/>
                      <w:marBottom w:val="0"/>
                      <w:divBdr>
                        <w:top w:val="single" w:sz="2" w:space="0" w:color="E3E3E3"/>
                        <w:left w:val="single" w:sz="2" w:space="0" w:color="E3E3E3"/>
                        <w:bottom w:val="single" w:sz="2" w:space="0" w:color="E3E3E3"/>
                        <w:right w:val="single" w:sz="2" w:space="0" w:color="E3E3E3"/>
                      </w:divBdr>
                      <w:divsChild>
                        <w:div w:id="1867057474">
                          <w:marLeft w:val="0"/>
                          <w:marRight w:val="0"/>
                          <w:marTop w:val="0"/>
                          <w:marBottom w:val="0"/>
                          <w:divBdr>
                            <w:top w:val="single" w:sz="2" w:space="0" w:color="E3E3E3"/>
                            <w:left w:val="single" w:sz="2" w:space="0" w:color="E3E3E3"/>
                            <w:bottom w:val="single" w:sz="2" w:space="0" w:color="E3E3E3"/>
                            <w:right w:val="single" w:sz="2" w:space="0" w:color="E3E3E3"/>
                          </w:divBdr>
                          <w:divsChild>
                            <w:div w:id="1138104475">
                              <w:marLeft w:val="0"/>
                              <w:marRight w:val="0"/>
                              <w:marTop w:val="100"/>
                              <w:marBottom w:val="100"/>
                              <w:divBdr>
                                <w:top w:val="single" w:sz="2" w:space="0" w:color="E3E3E3"/>
                                <w:left w:val="single" w:sz="2" w:space="0" w:color="E3E3E3"/>
                                <w:bottom w:val="single" w:sz="2" w:space="0" w:color="E3E3E3"/>
                                <w:right w:val="single" w:sz="2" w:space="0" w:color="E3E3E3"/>
                              </w:divBdr>
                              <w:divsChild>
                                <w:div w:id="934820319">
                                  <w:marLeft w:val="0"/>
                                  <w:marRight w:val="0"/>
                                  <w:marTop w:val="0"/>
                                  <w:marBottom w:val="0"/>
                                  <w:divBdr>
                                    <w:top w:val="single" w:sz="2" w:space="0" w:color="E3E3E3"/>
                                    <w:left w:val="single" w:sz="2" w:space="0" w:color="E3E3E3"/>
                                    <w:bottom w:val="single" w:sz="2" w:space="0" w:color="E3E3E3"/>
                                    <w:right w:val="single" w:sz="2" w:space="0" w:color="E3E3E3"/>
                                  </w:divBdr>
                                  <w:divsChild>
                                    <w:div w:id="337082605">
                                      <w:marLeft w:val="0"/>
                                      <w:marRight w:val="0"/>
                                      <w:marTop w:val="0"/>
                                      <w:marBottom w:val="0"/>
                                      <w:divBdr>
                                        <w:top w:val="single" w:sz="2" w:space="0" w:color="E3E3E3"/>
                                        <w:left w:val="single" w:sz="2" w:space="0" w:color="E3E3E3"/>
                                        <w:bottom w:val="single" w:sz="2" w:space="0" w:color="E3E3E3"/>
                                        <w:right w:val="single" w:sz="2" w:space="0" w:color="E3E3E3"/>
                                      </w:divBdr>
                                      <w:divsChild>
                                        <w:div w:id="356604">
                                          <w:marLeft w:val="0"/>
                                          <w:marRight w:val="0"/>
                                          <w:marTop w:val="0"/>
                                          <w:marBottom w:val="0"/>
                                          <w:divBdr>
                                            <w:top w:val="single" w:sz="2" w:space="0" w:color="E3E3E3"/>
                                            <w:left w:val="single" w:sz="2" w:space="0" w:color="E3E3E3"/>
                                            <w:bottom w:val="single" w:sz="2" w:space="0" w:color="E3E3E3"/>
                                            <w:right w:val="single" w:sz="2" w:space="0" w:color="E3E3E3"/>
                                          </w:divBdr>
                                          <w:divsChild>
                                            <w:div w:id="1786609229">
                                              <w:marLeft w:val="0"/>
                                              <w:marRight w:val="0"/>
                                              <w:marTop w:val="0"/>
                                              <w:marBottom w:val="0"/>
                                              <w:divBdr>
                                                <w:top w:val="single" w:sz="2" w:space="0" w:color="E3E3E3"/>
                                                <w:left w:val="single" w:sz="2" w:space="0" w:color="E3E3E3"/>
                                                <w:bottom w:val="single" w:sz="2" w:space="0" w:color="E3E3E3"/>
                                                <w:right w:val="single" w:sz="2" w:space="0" w:color="E3E3E3"/>
                                              </w:divBdr>
                                              <w:divsChild>
                                                <w:div w:id="2139564898">
                                                  <w:marLeft w:val="0"/>
                                                  <w:marRight w:val="0"/>
                                                  <w:marTop w:val="0"/>
                                                  <w:marBottom w:val="0"/>
                                                  <w:divBdr>
                                                    <w:top w:val="single" w:sz="2" w:space="0" w:color="E3E3E3"/>
                                                    <w:left w:val="single" w:sz="2" w:space="0" w:color="E3E3E3"/>
                                                    <w:bottom w:val="single" w:sz="2" w:space="0" w:color="E3E3E3"/>
                                                    <w:right w:val="single" w:sz="2" w:space="0" w:color="E3E3E3"/>
                                                  </w:divBdr>
                                                  <w:divsChild>
                                                    <w:div w:id="31804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25331735">
          <w:marLeft w:val="0"/>
          <w:marRight w:val="0"/>
          <w:marTop w:val="0"/>
          <w:marBottom w:val="0"/>
          <w:divBdr>
            <w:top w:val="none" w:sz="0" w:space="0" w:color="auto"/>
            <w:left w:val="none" w:sz="0" w:space="0" w:color="auto"/>
            <w:bottom w:val="none" w:sz="0" w:space="0" w:color="auto"/>
            <w:right w:val="none" w:sz="0" w:space="0" w:color="auto"/>
          </w:divBdr>
        </w:div>
      </w:divsChild>
    </w:div>
    <w:div w:id="1673144653">
      <w:bodyDiv w:val="1"/>
      <w:marLeft w:val="0"/>
      <w:marRight w:val="0"/>
      <w:marTop w:val="0"/>
      <w:marBottom w:val="0"/>
      <w:divBdr>
        <w:top w:val="none" w:sz="0" w:space="0" w:color="auto"/>
        <w:left w:val="none" w:sz="0" w:space="0" w:color="auto"/>
        <w:bottom w:val="none" w:sz="0" w:space="0" w:color="auto"/>
        <w:right w:val="none" w:sz="0" w:space="0" w:color="auto"/>
      </w:divBdr>
    </w:div>
    <w:div w:id="1794598078">
      <w:bodyDiv w:val="1"/>
      <w:marLeft w:val="0"/>
      <w:marRight w:val="0"/>
      <w:marTop w:val="0"/>
      <w:marBottom w:val="0"/>
      <w:divBdr>
        <w:top w:val="none" w:sz="0" w:space="0" w:color="auto"/>
        <w:left w:val="none" w:sz="0" w:space="0" w:color="auto"/>
        <w:bottom w:val="none" w:sz="0" w:space="0" w:color="auto"/>
        <w:right w:val="none" w:sz="0" w:space="0" w:color="auto"/>
      </w:divBdr>
    </w:div>
    <w:div w:id="1816871782">
      <w:bodyDiv w:val="1"/>
      <w:marLeft w:val="0"/>
      <w:marRight w:val="0"/>
      <w:marTop w:val="0"/>
      <w:marBottom w:val="0"/>
      <w:divBdr>
        <w:top w:val="none" w:sz="0" w:space="0" w:color="auto"/>
        <w:left w:val="none" w:sz="0" w:space="0" w:color="auto"/>
        <w:bottom w:val="none" w:sz="0" w:space="0" w:color="auto"/>
        <w:right w:val="none" w:sz="0" w:space="0" w:color="auto"/>
      </w:divBdr>
      <w:divsChild>
        <w:div w:id="567417530">
          <w:marLeft w:val="0"/>
          <w:marRight w:val="0"/>
          <w:marTop w:val="0"/>
          <w:marBottom w:val="0"/>
          <w:divBdr>
            <w:top w:val="single" w:sz="2" w:space="0" w:color="D9D9E3"/>
            <w:left w:val="single" w:sz="2" w:space="0" w:color="D9D9E3"/>
            <w:bottom w:val="single" w:sz="2" w:space="0" w:color="D9D9E3"/>
            <w:right w:val="single" w:sz="2" w:space="0" w:color="D9D9E3"/>
          </w:divBdr>
          <w:divsChild>
            <w:div w:id="1540316401">
              <w:marLeft w:val="0"/>
              <w:marRight w:val="0"/>
              <w:marTop w:val="0"/>
              <w:marBottom w:val="0"/>
              <w:divBdr>
                <w:top w:val="single" w:sz="2" w:space="0" w:color="D9D9E3"/>
                <w:left w:val="single" w:sz="2" w:space="0" w:color="D9D9E3"/>
                <w:bottom w:val="single" w:sz="2" w:space="0" w:color="D9D9E3"/>
                <w:right w:val="single" w:sz="2" w:space="0" w:color="D9D9E3"/>
              </w:divBdr>
              <w:divsChild>
                <w:div w:id="971666726">
                  <w:marLeft w:val="0"/>
                  <w:marRight w:val="0"/>
                  <w:marTop w:val="0"/>
                  <w:marBottom w:val="0"/>
                  <w:divBdr>
                    <w:top w:val="single" w:sz="2" w:space="0" w:color="D9D9E3"/>
                    <w:left w:val="single" w:sz="2" w:space="0" w:color="D9D9E3"/>
                    <w:bottom w:val="single" w:sz="2" w:space="0" w:color="D9D9E3"/>
                    <w:right w:val="single" w:sz="2" w:space="0" w:color="D9D9E3"/>
                  </w:divBdr>
                  <w:divsChild>
                    <w:div w:id="904338832">
                      <w:marLeft w:val="0"/>
                      <w:marRight w:val="0"/>
                      <w:marTop w:val="0"/>
                      <w:marBottom w:val="0"/>
                      <w:divBdr>
                        <w:top w:val="single" w:sz="2" w:space="0" w:color="D9D9E3"/>
                        <w:left w:val="single" w:sz="2" w:space="0" w:color="D9D9E3"/>
                        <w:bottom w:val="single" w:sz="2" w:space="0" w:color="D9D9E3"/>
                        <w:right w:val="single" w:sz="2" w:space="0" w:color="D9D9E3"/>
                      </w:divBdr>
                      <w:divsChild>
                        <w:div w:id="69930637">
                          <w:marLeft w:val="0"/>
                          <w:marRight w:val="0"/>
                          <w:marTop w:val="0"/>
                          <w:marBottom w:val="0"/>
                          <w:divBdr>
                            <w:top w:val="single" w:sz="2" w:space="0" w:color="D9D9E3"/>
                            <w:left w:val="single" w:sz="2" w:space="0" w:color="D9D9E3"/>
                            <w:bottom w:val="single" w:sz="2" w:space="0" w:color="D9D9E3"/>
                            <w:right w:val="single" w:sz="2" w:space="0" w:color="D9D9E3"/>
                          </w:divBdr>
                          <w:divsChild>
                            <w:div w:id="1495563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3810420">
                                  <w:marLeft w:val="0"/>
                                  <w:marRight w:val="0"/>
                                  <w:marTop w:val="0"/>
                                  <w:marBottom w:val="0"/>
                                  <w:divBdr>
                                    <w:top w:val="single" w:sz="2" w:space="0" w:color="D9D9E3"/>
                                    <w:left w:val="single" w:sz="2" w:space="0" w:color="D9D9E3"/>
                                    <w:bottom w:val="single" w:sz="2" w:space="0" w:color="D9D9E3"/>
                                    <w:right w:val="single" w:sz="2" w:space="0" w:color="D9D9E3"/>
                                  </w:divBdr>
                                  <w:divsChild>
                                    <w:div w:id="353000301">
                                      <w:marLeft w:val="0"/>
                                      <w:marRight w:val="0"/>
                                      <w:marTop w:val="0"/>
                                      <w:marBottom w:val="0"/>
                                      <w:divBdr>
                                        <w:top w:val="single" w:sz="2" w:space="0" w:color="D9D9E3"/>
                                        <w:left w:val="single" w:sz="2" w:space="0" w:color="D9D9E3"/>
                                        <w:bottom w:val="single" w:sz="2" w:space="0" w:color="D9D9E3"/>
                                        <w:right w:val="single" w:sz="2" w:space="0" w:color="D9D9E3"/>
                                      </w:divBdr>
                                      <w:divsChild>
                                        <w:div w:id="1511873646">
                                          <w:marLeft w:val="0"/>
                                          <w:marRight w:val="0"/>
                                          <w:marTop w:val="0"/>
                                          <w:marBottom w:val="0"/>
                                          <w:divBdr>
                                            <w:top w:val="single" w:sz="2" w:space="0" w:color="D9D9E3"/>
                                            <w:left w:val="single" w:sz="2" w:space="0" w:color="D9D9E3"/>
                                            <w:bottom w:val="single" w:sz="2" w:space="0" w:color="D9D9E3"/>
                                            <w:right w:val="single" w:sz="2" w:space="0" w:color="D9D9E3"/>
                                          </w:divBdr>
                                          <w:divsChild>
                                            <w:div w:id="1164079641">
                                              <w:marLeft w:val="0"/>
                                              <w:marRight w:val="0"/>
                                              <w:marTop w:val="0"/>
                                              <w:marBottom w:val="0"/>
                                              <w:divBdr>
                                                <w:top w:val="single" w:sz="2" w:space="0" w:color="D9D9E3"/>
                                                <w:left w:val="single" w:sz="2" w:space="0" w:color="D9D9E3"/>
                                                <w:bottom w:val="single" w:sz="2" w:space="0" w:color="D9D9E3"/>
                                                <w:right w:val="single" w:sz="2" w:space="0" w:color="D9D9E3"/>
                                              </w:divBdr>
                                              <w:divsChild>
                                                <w:div w:id="545994014">
                                                  <w:marLeft w:val="0"/>
                                                  <w:marRight w:val="0"/>
                                                  <w:marTop w:val="0"/>
                                                  <w:marBottom w:val="0"/>
                                                  <w:divBdr>
                                                    <w:top w:val="single" w:sz="2" w:space="0" w:color="D9D9E3"/>
                                                    <w:left w:val="single" w:sz="2" w:space="0" w:color="D9D9E3"/>
                                                    <w:bottom w:val="single" w:sz="2" w:space="0" w:color="D9D9E3"/>
                                                    <w:right w:val="single" w:sz="2" w:space="0" w:color="D9D9E3"/>
                                                  </w:divBdr>
                                                  <w:divsChild>
                                                    <w:div w:id="1927225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35696990">
          <w:marLeft w:val="0"/>
          <w:marRight w:val="0"/>
          <w:marTop w:val="0"/>
          <w:marBottom w:val="0"/>
          <w:divBdr>
            <w:top w:val="none" w:sz="0" w:space="0" w:color="auto"/>
            <w:left w:val="none" w:sz="0" w:space="0" w:color="auto"/>
            <w:bottom w:val="none" w:sz="0" w:space="0" w:color="auto"/>
            <w:right w:val="none" w:sz="0" w:space="0" w:color="auto"/>
          </w:divBdr>
        </w:div>
      </w:divsChild>
    </w:div>
    <w:div w:id="1864787123">
      <w:bodyDiv w:val="1"/>
      <w:marLeft w:val="0"/>
      <w:marRight w:val="0"/>
      <w:marTop w:val="0"/>
      <w:marBottom w:val="0"/>
      <w:divBdr>
        <w:top w:val="none" w:sz="0" w:space="0" w:color="auto"/>
        <w:left w:val="none" w:sz="0" w:space="0" w:color="auto"/>
        <w:bottom w:val="none" w:sz="0" w:space="0" w:color="auto"/>
        <w:right w:val="none" w:sz="0" w:space="0" w:color="auto"/>
      </w:divBdr>
    </w:div>
    <w:div w:id="1898739888">
      <w:bodyDiv w:val="1"/>
      <w:marLeft w:val="0"/>
      <w:marRight w:val="0"/>
      <w:marTop w:val="0"/>
      <w:marBottom w:val="0"/>
      <w:divBdr>
        <w:top w:val="none" w:sz="0" w:space="0" w:color="auto"/>
        <w:left w:val="none" w:sz="0" w:space="0" w:color="auto"/>
        <w:bottom w:val="none" w:sz="0" w:space="0" w:color="auto"/>
        <w:right w:val="none" w:sz="0" w:space="0" w:color="auto"/>
      </w:divBdr>
      <w:divsChild>
        <w:div w:id="1794786566">
          <w:marLeft w:val="0"/>
          <w:marRight w:val="0"/>
          <w:marTop w:val="0"/>
          <w:marBottom w:val="0"/>
          <w:divBdr>
            <w:top w:val="single" w:sz="2" w:space="0" w:color="E3E3E3"/>
            <w:left w:val="single" w:sz="2" w:space="0" w:color="E3E3E3"/>
            <w:bottom w:val="single" w:sz="2" w:space="0" w:color="E3E3E3"/>
            <w:right w:val="single" w:sz="2" w:space="0" w:color="E3E3E3"/>
          </w:divBdr>
          <w:divsChild>
            <w:div w:id="1257134449">
              <w:marLeft w:val="0"/>
              <w:marRight w:val="0"/>
              <w:marTop w:val="0"/>
              <w:marBottom w:val="0"/>
              <w:divBdr>
                <w:top w:val="single" w:sz="2" w:space="0" w:color="E3E3E3"/>
                <w:left w:val="single" w:sz="2" w:space="0" w:color="E3E3E3"/>
                <w:bottom w:val="single" w:sz="2" w:space="0" w:color="E3E3E3"/>
                <w:right w:val="single" w:sz="2" w:space="0" w:color="E3E3E3"/>
              </w:divBdr>
              <w:divsChild>
                <w:div w:id="1553466720">
                  <w:marLeft w:val="0"/>
                  <w:marRight w:val="0"/>
                  <w:marTop w:val="0"/>
                  <w:marBottom w:val="0"/>
                  <w:divBdr>
                    <w:top w:val="single" w:sz="2" w:space="0" w:color="E3E3E3"/>
                    <w:left w:val="single" w:sz="2" w:space="0" w:color="E3E3E3"/>
                    <w:bottom w:val="single" w:sz="2" w:space="0" w:color="E3E3E3"/>
                    <w:right w:val="single" w:sz="2" w:space="0" w:color="E3E3E3"/>
                  </w:divBdr>
                  <w:divsChild>
                    <w:div w:id="1442797299">
                      <w:marLeft w:val="0"/>
                      <w:marRight w:val="0"/>
                      <w:marTop w:val="0"/>
                      <w:marBottom w:val="0"/>
                      <w:divBdr>
                        <w:top w:val="single" w:sz="2" w:space="0" w:color="E3E3E3"/>
                        <w:left w:val="single" w:sz="2" w:space="0" w:color="E3E3E3"/>
                        <w:bottom w:val="single" w:sz="2" w:space="0" w:color="E3E3E3"/>
                        <w:right w:val="single" w:sz="2" w:space="0" w:color="E3E3E3"/>
                      </w:divBdr>
                      <w:divsChild>
                        <w:div w:id="1779984877">
                          <w:marLeft w:val="0"/>
                          <w:marRight w:val="0"/>
                          <w:marTop w:val="0"/>
                          <w:marBottom w:val="0"/>
                          <w:divBdr>
                            <w:top w:val="single" w:sz="2" w:space="0" w:color="E3E3E3"/>
                            <w:left w:val="single" w:sz="2" w:space="0" w:color="E3E3E3"/>
                            <w:bottom w:val="single" w:sz="2" w:space="0" w:color="E3E3E3"/>
                            <w:right w:val="single" w:sz="2" w:space="0" w:color="E3E3E3"/>
                          </w:divBdr>
                          <w:divsChild>
                            <w:div w:id="1511068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41712823">
                                  <w:marLeft w:val="0"/>
                                  <w:marRight w:val="0"/>
                                  <w:marTop w:val="0"/>
                                  <w:marBottom w:val="0"/>
                                  <w:divBdr>
                                    <w:top w:val="single" w:sz="2" w:space="0" w:color="E3E3E3"/>
                                    <w:left w:val="single" w:sz="2" w:space="0" w:color="E3E3E3"/>
                                    <w:bottom w:val="single" w:sz="2" w:space="0" w:color="E3E3E3"/>
                                    <w:right w:val="single" w:sz="2" w:space="0" w:color="E3E3E3"/>
                                  </w:divBdr>
                                  <w:divsChild>
                                    <w:div w:id="1957827671">
                                      <w:marLeft w:val="0"/>
                                      <w:marRight w:val="0"/>
                                      <w:marTop w:val="0"/>
                                      <w:marBottom w:val="0"/>
                                      <w:divBdr>
                                        <w:top w:val="single" w:sz="2" w:space="0" w:color="E3E3E3"/>
                                        <w:left w:val="single" w:sz="2" w:space="0" w:color="E3E3E3"/>
                                        <w:bottom w:val="single" w:sz="2" w:space="0" w:color="E3E3E3"/>
                                        <w:right w:val="single" w:sz="2" w:space="0" w:color="E3E3E3"/>
                                      </w:divBdr>
                                      <w:divsChild>
                                        <w:div w:id="1630815426">
                                          <w:marLeft w:val="0"/>
                                          <w:marRight w:val="0"/>
                                          <w:marTop w:val="0"/>
                                          <w:marBottom w:val="0"/>
                                          <w:divBdr>
                                            <w:top w:val="single" w:sz="2" w:space="0" w:color="E3E3E3"/>
                                            <w:left w:val="single" w:sz="2" w:space="0" w:color="E3E3E3"/>
                                            <w:bottom w:val="single" w:sz="2" w:space="0" w:color="E3E3E3"/>
                                            <w:right w:val="single" w:sz="2" w:space="0" w:color="E3E3E3"/>
                                          </w:divBdr>
                                          <w:divsChild>
                                            <w:div w:id="660280020">
                                              <w:marLeft w:val="0"/>
                                              <w:marRight w:val="0"/>
                                              <w:marTop w:val="0"/>
                                              <w:marBottom w:val="0"/>
                                              <w:divBdr>
                                                <w:top w:val="single" w:sz="2" w:space="0" w:color="E3E3E3"/>
                                                <w:left w:val="single" w:sz="2" w:space="0" w:color="E3E3E3"/>
                                                <w:bottom w:val="single" w:sz="2" w:space="0" w:color="E3E3E3"/>
                                                <w:right w:val="single" w:sz="2" w:space="0" w:color="E3E3E3"/>
                                              </w:divBdr>
                                              <w:divsChild>
                                                <w:div w:id="1680740728">
                                                  <w:marLeft w:val="0"/>
                                                  <w:marRight w:val="0"/>
                                                  <w:marTop w:val="0"/>
                                                  <w:marBottom w:val="0"/>
                                                  <w:divBdr>
                                                    <w:top w:val="single" w:sz="2" w:space="0" w:color="E3E3E3"/>
                                                    <w:left w:val="single" w:sz="2" w:space="0" w:color="E3E3E3"/>
                                                    <w:bottom w:val="single" w:sz="2" w:space="0" w:color="E3E3E3"/>
                                                    <w:right w:val="single" w:sz="2" w:space="0" w:color="E3E3E3"/>
                                                  </w:divBdr>
                                                  <w:divsChild>
                                                    <w:div w:id="1228220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315933">
          <w:marLeft w:val="0"/>
          <w:marRight w:val="0"/>
          <w:marTop w:val="0"/>
          <w:marBottom w:val="0"/>
          <w:divBdr>
            <w:top w:val="none" w:sz="0" w:space="0" w:color="auto"/>
            <w:left w:val="none" w:sz="0" w:space="0" w:color="auto"/>
            <w:bottom w:val="none" w:sz="0" w:space="0" w:color="auto"/>
            <w:right w:val="none" w:sz="0" w:space="0" w:color="auto"/>
          </w:divBdr>
        </w:div>
      </w:divsChild>
    </w:div>
    <w:div w:id="1954943355">
      <w:bodyDiv w:val="1"/>
      <w:marLeft w:val="0"/>
      <w:marRight w:val="0"/>
      <w:marTop w:val="0"/>
      <w:marBottom w:val="0"/>
      <w:divBdr>
        <w:top w:val="none" w:sz="0" w:space="0" w:color="auto"/>
        <w:left w:val="none" w:sz="0" w:space="0" w:color="auto"/>
        <w:bottom w:val="none" w:sz="0" w:space="0" w:color="auto"/>
        <w:right w:val="none" w:sz="0" w:space="0" w:color="auto"/>
      </w:divBdr>
    </w:div>
    <w:div w:id="2117094013">
      <w:bodyDiv w:val="1"/>
      <w:marLeft w:val="0"/>
      <w:marRight w:val="0"/>
      <w:marTop w:val="0"/>
      <w:marBottom w:val="0"/>
      <w:divBdr>
        <w:top w:val="none" w:sz="0" w:space="0" w:color="auto"/>
        <w:left w:val="none" w:sz="0" w:space="0" w:color="auto"/>
        <w:bottom w:val="none" w:sz="0" w:space="0" w:color="auto"/>
        <w:right w:val="none" w:sz="0" w:space="0" w:color="auto"/>
      </w:divBdr>
    </w:div>
    <w:div w:id="2135362918">
      <w:bodyDiv w:val="1"/>
      <w:marLeft w:val="0"/>
      <w:marRight w:val="0"/>
      <w:marTop w:val="0"/>
      <w:marBottom w:val="0"/>
      <w:divBdr>
        <w:top w:val="none" w:sz="0" w:space="0" w:color="auto"/>
        <w:left w:val="none" w:sz="0" w:space="0" w:color="auto"/>
        <w:bottom w:val="none" w:sz="0" w:space="0" w:color="auto"/>
        <w:right w:val="none" w:sz="0" w:space="0" w:color="auto"/>
      </w:divBdr>
      <w:divsChild>
        <w:div w:id="523635543">
          <w:marLeft w:val="0"/>
          <w:marRight w:val="0"/>
          <w:marTop w:val="0"/>
          <w:marBottom w:val="0"/>
          <w:divBdr>
            <w:top w:val="single" w:sz="2" w:space="0" w:color="E3E3E3"/>
            <w:left w:val="single" w:sz="2" w:space="0" w:color="E3E3E3"/>
            <w:bottom w:val="single" w:sz="2" w:space="0" w:color="E3E3E3"/>
            <w:right w:val="single" w:sz="2" w:space="0" w:color="E3E3E3"/>
          </w:divBdr>
          <w:divsChild>
            <w:div w:id="519584666">
              <w:marLeft w:val="0"/>
              <w:marRight w:val="0"/>
              <w:marTop w:val="0"/>
              <w:marBottom w:val="0"/>
              <w:divBdr>
                <w:top w:val="single" w:sz="2" w:space="0" w:color="E3E3E3"/>
                <w:left w:val="single" w:sz="2" w:space="0" w:color="E3E3E3"/>
                <w:bottom w:val="single" w:sz="2" w:space="0" w:color="E3E3E3"/>
                <w:right w:val="single" w:sz="2" w:space="0" w:color="E3E3E3"/>
              </w:divBdr>
              <w:divsChild>
                <w:div w:id="1051537682">
                  <w:marLeft w:val="0"/>
                  <w:marRight w:val="0"/>
                  <w:marTop w:val="0"/>
                  <w:marBottom w:val="0"/>
                  <w:divBdr>
                    <w:top w:val="single" w:sz="2" w:space="0" w:color="E3E3E3"/>
                    <w:left w:val="single" w:sz="2" w:space="0" w:color="E3E3E3"/>
                    <w:bottom w:val="single" w:sz="2" w:space="0" w:color="E3E3E3"/>
                    <w:right w:val="single" w:sz="2" w:space="0" w:color="E3E3E3"/>
                  </w:divBdr>
                  <w:divsChild>
                    <w:div w:id="1939216190">
                      <w:marLeft w:val="0"/>
                      <w:marRight w:val="0"/>
                      <w:marTop w:val="0"/>
                      <w:marBottom w:val="0"/>
                      <w:divBdr>
                        <w:top w:val="single" w:sz="2" w:space="0" w:color="E3E3E3"/>
                        <w:left w:val="single" w:sz="2" w:space="0" w:color="E3E3E3"/>
                        <w:bottom w:val="single" w:sz="2" w:space="0" w:color="E3E3E3"/>
                        <w:right w:val="single" w:sz="2" w:space="0" w:color="E3E3E3"/>
                      </w:divBdr>
                      <w:divsChild>
                        <w:div w:id="2085518578">
                          <w:marLeft w:val="0"/>
                          <w:marRight w:val="0"/>
                          <w:marTop w:val="0"/>
                          <w:marBottom w:val="0"/>
                          <w:divBdr>
                            <w:top w:val="single" w:sz="2" w:space="0" w:color="E3E3E3"/>
                            <w:left w:val="single" w:sz="2" w:space="0" w:color="E3E3E3"/>
                            <w:bottom w:val="single" w:sz="2" w:space="0" w:color="E3E3E3"/>
                            <w:right w:val="single" w:sz="2" w:space="0" w:color="E3E3E3"/>
                          </w:divBdr>
                          <w:divsChild>
                            <w:div w:id="1692874716">
                              <w:marLeft w:val="0"/>
                              <w:marRight w:val="0"/>
                              <w:marTop w:val="100"/>
                              <w:marBottom w:val="100"/>
                              <w:divBdr>
                                <w:top w:val="single" w:sz="2" w:space="0" w:color="E3E3E3"/>
                                <w:left w:val="single" w:sz="2" w:space="0" w:color="E3E3E3"/>
                                <w:bottom w:val="single" w:sz="2" w:space="0" w:color="E3E3E3"/>
                                <w:right w:val="single" w:sz="2" w:space="0" w:color="E3E3E3"/>
                              </w:divBdr>
                              <w:divsChild>
                                <w:div w:id="971642150">
                                  <w:marLeft w:val="0"/>
                                  <w:marRight w:val="0"/>
                                  <w:marTop w:val="0"/>
                                  <w:marBottom w:val="0"/>
                                  <w:divBdr>
                                    <w:top w:val="single" w:sz="2" w:space="0" w:color="E3E3E3"/>
                                    <w:left w:val="single" w:sz="2" w:space="0" w:color="E3E3E3"/>
                                    <w:bottom w:val="single" w:sz="2" w:space="0" w:color="E3E3E3"/>
                                    <w:right w:val="single" w:sz="2" w:space="0" w:color="E3E3E3"/>
                                  </w:divBdr>
                                  <w:divsChild>
                                    <w:div w:id="1498303918">
                                      <w:marLeft w:val="0"/>
                                      <w:marRight w:val="0"/>
                                      <w:marTop w:val="0"/>
                                      <w:marBottom w:val="0"/>
                                      <w:divBdr>
                                        <w:top w:val="single" w:sz="2" w:space="0" w:color="E3E3E3"/>
                                        <w:left w:val="single" w:sz="2" w:space="0" w:color="E3E3E3"/>
                                        <w:bottom w:val="single" w:sz="2" w:space="0" w:color="E3E3E3"/>
                                        <w:right w:val="single" w:sz="2" w:space="0" w:color="E3E3E3"/>
                                      </w:divBdr>
                                      <w:divsChild>
                                        <w:div w:id="353575747">
                                          <w:marLeft w:val="0"/>
                                          <w:marRight w:val="0"/>
                                          <w:marTop w:val="0"/>
                                          <w:marBottom w:val="0"/>
                                          <w:divBdr>
                                            <w:top w:val="single" w:sz="2" w:space="0" w:color="E3E3E3"/>
                                            <w:left w:val="single" w:sz="2" w:space="0" w:color="E3E3E3"/>
                                            <w:bottom w:val="single" w:sz="2" w:space="0" w:color="E3E3E3"/>
                                            <w:right w:val="single" w:sz="2" w:space="0" w:color="E3E3E3"/>
                                          </w:divBdr>
                                          <w:divsChild>
                                            <w:div w:id="159778663">
                                              <w:marLeft w:val="0"/>
                                              <w:marRight w:val="0"/>
                                              <w:marTop w:val="0"/>
                                              <w:marBottom w:val="0"/>
                                              <w:divBdr>
                                                <w:top w:val="single" w:sz="2" w:space="0" w:color="E3E3E3"/>
                                                <w:left w:val="single" w:sz="2" w:space="0" w:color="E3E3E3"/>
                                                <w:bottom w:val="single" w:sz="2" w:space="0" w:color="E3E3E3"/>
                                                <w:right w:val="single" w:sz="2" w:space="0" w:color="E3E3E3"/>
                                              </w:divBdr>
                                              <w:divsChild>
                                                <w:div w:id="1039012615">
                                                  <w:marLeft w:val="0"/>
                                                  <w:marRight w:val="0"/>
                                                  <w:marTop w:val="0"/>
                                                  <w:marBottom w:val="0"/>
                                                  <w:divBdr>
                                                    <w:top w:val="single" w:sz="2" w:space="0" w:color="E3E3E3"/>
                                                    <w:left w:val="single" w:sz="2" w:space="0" w:color="E3E3E3"/>
                                                    <w:bottom w:val="single" w:sz="2" w:space="0" w:color="E3E3E3"/>
                                                    <w:right w:val="single" w:sz="2" w:space="0" w:color="E3E3E3"/>
                                                  </w:divBdr>
                                                  <w:divsChild>
                                                    <w:div w:id="885722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548549">
          <w:marLeft w:val="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single" w:sz="2" w:space="0" w:color="E3E3E3"/>
                <w:left w:val="single" w:sz="2" w:space="0" w:color="E3E3E3"/>
                <w:bottom w:val="single" w:sz="2" w:space="0" w:color="E3E3E3"/>
                <w:right w:val="single" w:sz="2" w:space="0" w:color="E3E3E3"/>
              </w:divBdr>
              <w:divsChild>
                <w:div w:id="604313181">
                  <w:marLeft w:val="0"/>
                  <w:marRight w:val="0"/>
                  <w:marTop w:val="0"/>
                  <w:marBottom w:val="0"/>
                  <w:divBdr>
                    <w:top w:val="single" w:sz="2" w:space="0" w:color="E3E3E3"/>
                    <w:left w:val="single" w:sz="2" w:space="0" w:color="E3E3E3"/>
                    <w:bottom w:val="single" w:sz="2" w:space="0" w:color="E3E3E3"/>
                    <w:right w:val="single" w:sz="2" w:space="0" w:color="E3E3E3"/>
                  </w:divBdr>
                  <w:divsChild>
                    <w:div w:id="1199390001">
                      <w:marLeft w:val="0"/>
                      <w:marRight w:val="0"/>
                      <w:marTop w:val="0"/>
                      <w:marBottom w:val="0"/>
                      <w:divBdr>
                        <w:top w:val="single" w:sz="6" w:space="0" w:color="auto"/>
                        <w:left w:val="single" w:sz="6" w:space="0" w:color="auto"/>
                        <w:bottom w:val="single" w:sz="6" w:space="0" w:color="auto"/>
                        <w:right w:val="single" w:sz="6" w:space="0" w:color="auto"/>
                      </w:divBdr>
                      <w:divsChild>
                        <w:div w:id="1148665565">
                          <w:marLeft w:val="0"/>
                          <w:marRight w:val="0"/>
                          <w:marTop w:val="0"/>
                          <w:marBottom w:val="0"/>
                          <w:divBdr>
                            <w:top w:val="none" w:sz="0" w:space="0" w:color="auto"/>
                            <w:left w:val="none" w:sz="0" w:space="0" w:color="auto"/>
                            <w:bottom w:val="none" w:sz="0" w:space="0" w:color="auto"/>
                            <w:right w:val="none" w:sz="0" w:space="0" w:color="auto"/>
                          </w:divBdr>
                          <w:divsChild>
                            <w:div w:id="50471917">
                              <w:marLeft w:val="0"/>
                              <w:marRight w:val="0"/>
                              <w:marTop w:val="0"/>
                              <w:marBottom w:val="0"/>
                              <w:divBdr>
                                <w:top w:val="none" w:sz="0" w:space="0" w:color="auto"/>
                                <w:left w:val="none" w:sz="0" w:space="0" w:color="auto"/>
                                <w:bottom w:val="none" w:sz="0" w:space="0" w:color="auto"/>
                                <w:right w:val="none" w:sz="0" w:space="0" w:color="auto"/>
                              </w:divBdr>
                              <w:divsChild>
                                <w:div w:id="769013367">
                                  <w:marLeft w:val="0"/>
                                  <w:marRight w:val="0"/>
                                  <w:marTop w:val="0"/>
                                  <w:marBottom w:val="0"/>
                                  <w:divBdr>
                                    <w:top w:val="none" w:sz="0" w:space="0" w:color="auto"/>
                                    <w:left w:val="none" w:sz="0" w:space="0" w:color="auto"/>
                                    <w:bottom w:val="none" w:sz="0" w:space="0" w:color="auto"/>
                                    <w:right w:val="none" w:sz="0" w:space="0" w:color="auto"/>
                                  </w:divBdr>
                                  <w:divsChild>
                                    <w:div w:id="1157379831">
                                      <w:marLeft w:val="0"/>
                                      <w:marRight w:val="0"/>
                                      <w:marTop w:val="0"/>
                                      <w:marBottom w:val="0"/>
                                      <w:divBdr>
                                        <w:top w:val="none" w:sz="0" w:space="0" w:color="auto"/>
                                        <w:left w:val="none" w:sz="0" w:space="0" w:color="auto"/>
                                        <w:bottom w:val="none" w:sz="0" w:space="0" w:color="auto"/>
                                        <w:right w:val="none" w:sz="0" w:space="0" w:color="auto"/>
                                      </w:divBdr>
                                      <w:divsChild>
                                        <w:div w:id="595358790">
                                          <w:marLeft w:val="0"/>
                                          <w:marRight w:val="0"/>
                                          <w:marTop w:val="0"/>
                                          <w:marBottom w:val="0"/>
                                          <w:divBdr>
                                            <w:top w:val="none" w:sz="0" w:space="0" w:color="auto"/>
                                            <w:left w:val="none" w:sz="0" w:space="0" w:color="auto"/>
                                            <w:bottom w:val="none" w:sz="0" w:space="0" w:color="auto"/>
                                            <w:right w:val="none" w:sz="0" w:space="0" w:color="auto"/>
                                          </w:divBdr>
                                          <w:divsChild>
                                            <w:div w:id="225068628">
                                              <w:marLeft w:val="0"/>
                                              <w:marRight w:val="0"/>
                                              <w:marTop w:val="0"/>
                                              <w:marBottom w:val="0"/>
                                              <w:divBdr>
                                                <w:top w:val="none" w:sz="0" w:space="0" w:color="auto"/>
                                                <w:left w:val="none" w:sz="0" w:space="0" w:color="auto"/>
                                                <w:bottom w:val="none" w:sz="0" w:space="0" w:color="auto"/>
                                                <w:right w:val="none" w:sz="0" w:space="0" w:color="auto"/>
                                              </w:divBdr>
                                              <w:divsChild>
                                                <w:div w:id="124547927">
                                                  <w:marLeft w:val="0"/>
                                                  <w:marRight w:val="0"/>
                                                  <w:marTop w:val="0"/>
                                                  <w:marBottom w:val="0"/>
                                                  <w:divBdr>
                                                    <w:top w:val="none" w:sz="0" w:space="0" w:color="auto"/>
                                                    <w:left w:val="none" w:sz="0" w:space="0" w:color="auto"/>
                                                    <w:bottom w:val="none" w:sz="0" w:space="0" w:color="auto"/>
                                                    <w:right w:val="none" w:sz="0" w:space="0" w:color="auto"/>
                                                  </w:divBdr>
                                                  <w:divsChild>
                                                    <w:div w:id="1812672128">
                                                      <w:marLeft w:val="0"/>
                                                      <w:marRight w:val="0"/>
                                                      <w:marTop w:val="0"/>
                                                      <w:marBottom w:val="0"/>
                                                      <w:divBdr>
                                                        <w:top w:val="none" w:sz="0" w:space="0" w:color="auto"/>
                                                        <w:left w:val="none" w:sz="0" w:space="0" w:color="auto"/>
                                                        <w:bottom w:val="none" w:sz="0" w:space="0" w:color="auto"/>
                                                        <w:right w:val="none" w:sz="0" w:space="0" w:color="auto"/>
                                                      </w:divBdr>
                                                      <w:divsChild>
                                                        <w:div w:id="1885219102">
                                                          <w:marLeft w:val="0"/>
                                                          <w:marRight w:val="0"/>
                                                          <w:marTop w:val="0"/>
                                                          <w:marBottom w:val="0"/>
                                                          <w:divBdr>
                                                            <w:top w:val="none" w:sz="0" w:space="0" w:color="auto"/>
                                                            <w:left w:val="none" w:sz="0" w:space="0" w:color="auto"/>
                                                            <w:bottom w:val="none" w:sz="0" w:space="0" w:color="auto"/>
                                                            <w:right w:val="none" w:sz="0" w:space="0" w:color="auto"/>
                                                          </w:divBdr>
                                                          <w:divsChild>
                                                            <w:div w:id="760372780">
                                                              <w:marLeft w:val="0"/>
                                                              <w:marRight w:val="0"/>
                                                              <w:marTop w:val="0"/>
                                                              <w:marBottom w:val="0"/>
                                                              <w:divBdr>
                                                                <w:top w:val="none" w:sz="0" w:space="0" w:color="auto"/>
                                                                <w:left w:val="none" w:sz="0" w:space="0" w:color="auto"/>
                                                                <w:bottom w:val="none" w:sz="0" w:space="0" w:color="auto"/>
                                                                <w:right w:val="none" w:sz="0" w:space="0" w:color="auto"/>
                                                              </w:divBdr>
                                                              <w:divsChild>
                                                                <w:div w:id="256989732">
                                                                  <w:marLeft w:val="0"/>
                                                                  <w:marRight w:val="0"/>
                                                                  <w:marTop w:val="0"/>
                                                                  <w:marBottom w:val="0"/>
                                                                  <w:divBdr>
                                                                    <w:top w:val="none" w:sz="0" w:space="0" w:color="auto"/>
                                                                    <w:left w:val="none" w:sz="0" w:space="0" w:color="auto"/>
                                                                    <w:bottom w:val="none" w:sz="0" w:space="0" w:color="auto"/>
                                                                    <w:right w:val="none" w:sz="0" w:space="0" w:color="auto"/>
                                                                  </w:divBdr>
                                                                  <w:divsChild>
                                                                    <w:div w:id="931860842">
                                                                      <w:marLeft w:val="0"/>
                                                                      <w:marRight w:val="0"/>
                                                                      <w:marTop w:val="0"/>
                                                                      <w:marBottom w:val="0"/>
                                                                      <w:divBdr>
                                                                        <w:top w:val="none" w:sz="0" w:space="0" w:color="auto"/>
                                                                        <w:left w:val="none" w:sz="0" w:space="0" w:color="auto"/>
                                                                        <w:bottom w:val="none" w:sz="0" w:space="0" w:color="auto"/>
                                                                        <w:right w:val="none" w:sz="0" w:space="0" w:color="auto"/>
                                                                      </w:divBdr>
                                                                      <w:divsChild>
                                                                        <w:div w:id="342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25C1-FF22-4EE8-A6E0-28EC30DE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23350</Words>
  <Characters>144072</Characters>
  <Application>Microsoft Office Word</Application>
  <DocSecurity>0</DocSecurity>
  <Lines>3001</Lines>
  <Paragraphs>1052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cp:lastPrinted>2024-02-17T08:44:00Z</cp:lastPrinted>
  <dcterms:created xsi:type="dcterms:W3CDTF">2024-02-16T05:42:00Z</dcterms:created>
  <dcterms:modified xsi:type="dcterms:W3CDTF">2024-03-16T16:35:00Z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4f86cb84-8ad0-4d85-9782-25f899be882f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92c4e223-c7c5-3dc2-9c73-530c0309a0ab</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